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3C" w:rsidRPr="00B5465C" w:rsidRDefault="0091273C" w:rsidP="00061C1B">
      <w:pPr>
        <w:spacing w:after="0" w:line="240" w:lineRule="auto"/>
        <w:jc w:val="right"/>
        <w:rPr>
          <w:rFonts w:cstheme="minorHAnsi"/>
          <w:i/>
          <w:color w:val="FF0000"/>
          <w:sz w:val="28"/>
          <w:szCs w:val="28"/>
          <w:lang w:val="ro-RO"/>
        </w:rPr>
      </w:pPr>
    </w:p>
    <w:p w:rsidR="000F40B6" w:rsidRPr="00B5465C" w:rsidRDefault="007939BD" w:rsidP="00061C1B">
      <w:pPr>
        <w:spacing w:after="0" w:line="240" w:lineRule="auto"/>
        <w:jc w:val="center"/>
        <w:rPr>
          <w:rFonts w:cstheme="minorHAnsi"/>
          <w:b/>
          <w:sz w:val="28"/>
          <w:szCs w:val="28"/>
          <w:lang w:val="ro-RO"/>
        </w:rPr>
      </w:pPr>
      <w:r w:rsidRPr="00B5465C">
        <w:rPr>
          <w:rFonts w:cstheme="minorHAnsi"/>
          <w:b/>
          <w:sz w:val="28"/>
          <w:szCs w:val="28"/>
          <w:lang w:val="ro-RO"/>
        </w:rPr>
        <w:t>ACORD PRIVIND COOPERAREA ÎN DOMENIUL SECURITĂȚII</w:t>
      </w:r>
    </w:p>
    <w:p w:rsidR="004C0018" w:rsidRPr="00B5465C" w:rsidRDefault="007939BD" w:rsidP="00061C1B">
      <w:pPr>
        <w:spacing w:after="0" w:line="240" w:lineRule="auto"/>
        <w:jc w:val="center"/>
        <w:rPr>
          <w:rFonts w:cstheme="minorHAnsi"/>
          <w:b/>
          <w:sz w:val="28"/>
          <w:szCs w:val="28"/>
          <w:lang w:val="ro-RO"/>
        </w:rPr>
      </w:pPr>
      <w:r w:rsidRPr="00B5465C">
        <w:rPr>
          <w:rFonts w:cstheme="minorHAnsi"/>
          <w:b/>
          <w:sz w:val="28"/>
          <w:szCs w:val="28"/>
          <w:lang w:val="ro-RO"/>
        </w:rPr>
        <w:t xml:space="preserve">ÎNTRE </w:t>
      </w:r>
      <w:r w:rsidR="0092025A" w:rsidRPr="00B5465C">
        <w:rPr>
          <w:rFonts w:cstheme="minorHAnsi"/>
          <w:b/>
          <w:sz w:val="28"/>
          <w:szCs w:val="28"/>
          <w:lang w:val="ro-RO"/>
        </w:rPr>
        <w:t>ROMÂNIA</w:t>
      </w:r>
      <w:r w:rsidR="0092025A" w:rsidRPr="00B5465C">
        <w:rPr>
          <w:rFonts w:cstheme="minorHAnsi"/>
          <w:b/>
          <w:sz w:val="28"/>
          <w:szCs w:val="28"/>
          <w:lang w:val="ro-RO"/>
        </w:rPr>
        <w:t xml:space="preserve"> </w:t>
      </w:r>
      <w:r w:rsidR="0092025A" w:rsidRPr="00B5465C">
        <w:rPr>
          <w:rFonts w:cstheme="minorHAnsi"/>
          <w:b/>
          <w:sz w:val="28"/>
          <w:szCs w:val="28"/>
          <w:lang w:val="ro-RO"/>
        </w:rPr>
        <w:t>ȘI</w:t>
      </w:r>
      <w:r w:rsidR="0092025A" w:rsidRPr="00B5465C">
        <w:rPr>
          <w:rFonts w:cstheme="minorHAnsi"/>
          <w:b/>
          <w:sz w:val="28"/>
          <w:szCs w:val="28"/>
          <w:lang w:val="ro-RO"/>
        </w:rPr>
        <w:t xml:space="preserve"> </w:t>
      </w:r>
      <w:r w:rsidRPr="00B5465C">
        <w:rPr>
          <w:rFonts w:cstheme="minorHAnsi"/>
          <w:b/>
          <w:sz w:val="28"/>
          <w:szCs w:val="28"/>
          <w:lang w:val="ro-RO"/>
        </w:rPr>
        <w:t xml:space="preserve">UCRAINA </w:t>
      </w:r>
    </w:p>
    <w:p w:rsidR="002F4A8E" w:rsidRPr="00B5465C" w:rsidRDefault="002F4A8E" w:rsidP="00061C1B">
      <w:pPr>
        <w:spacing w:after="0" w:line="240" w:lineRule="auto"/>
        <w:jc w:val="both"/>
        <w:rPr>
          <w:rFonts w:cstheme="minorHAnsi"/>
          <w:b/>
          <w:sz w:val="28"/>
          <w:szCs w:val="28"/>
          <w:highlight w:val="yellow"/>
          <w:u w:val="single"/>
          <w:lang w:val="ro-RO"/>
        </w:rPr>
      </w:pPr>
    </w:p>
    <w:p w:rsidR="00BC2D9B" w:rsidRPr="00B5465C" w:rsidRDefault="00BC2D9B" w:rsidP="00516DF0">
      <w:pPr>
        <w:spacing w:after="120" w:line="240" w:lineRule="auto"/>
        <w:jc w:val="both"/>
        <w:rPr>
          <w:rFonts w:cstheme="minorHAnsi"/>
          <w:b/>
          <w:sz w:val="28"/>
          <w:szCs w:val="28"/>
          <w:lang w:val="ro-RO"/>
        </w:rPr>
      </w:pPr>
      <w:r w:rsidRPr="00B5465C">
        <w:rPr>
          <w:rFonts w:cstheme="minorHAnsi"/>
          <w:b/>
          <w:sz w:val="28"/>
          <w:szCs w:val="28"/>
          <w:lang w:val="ro-RO"/>
        </w:rPr>
        <w:t>Introduc</w:t>
      </w:r>
      <w:r w:rsidR="007939BD" w:rsidRPr="00B5465C">
        <w:rPr>
          <w:rFonts w:cstheme="minorHAnsi"/>
          <w:b/>
          <w:sz w:val="28"/>
          <w:szCs w:val="28"/>
          <w:lang w:val="ro-RO"/>
        </w:rPr>
        <w:t>ere</w:t>
      </w:r>
    </w:p>
    <w:p w:rsidR="005D0E88" w:rsidRPr="00B5465C" w:rsidRDefault="0092025A" w:rsidP="00516DF0">
      <w:pPr>
        <w:spacing w:after="120" w:line="240" w:lineRule="auto"/>
        <w:jc w:val="both"/>
        <w:rPr>
          <w:rFonts w:cstheme="minorHAnsi"/>
          <w:b/>
          <w:sz w:val="28"/>
          <w:szCs w:val="28"/>
          <w:lang w:val="ro-RO"/>
        </w:rPr>
      </w:pPr>
      <w:r w:rsidRPr="00B5465C">
        <w:rPr>
          <w:rFonts w:eastAsia="Times New Roman" w:cstheme="minorHAnsi"/>
          <w:bCs/>
          <w:sz w:val="28"/>
          <w:szCs w:val="28"/>
          <w:lang w:val="ro-RO"/>
        </w:rPr>
        <w:t>România</w:t>
      </w:r>
      <w:r w:rsidRPr="00B5465C">
        <w:rPr>
          <w:rFonts w:eastAsia="Times New Roman" w:cstheme="minorHAnsi"/>
          <w:bCs/>
          <w:sz w:val="28"/>
          <w:szCs w:val="28"/>
          <w:lang w:val="ro-RO"/>
        </w:rPr>
        <w:t xml:space="preserve"> </w:t>
      </w:r>
      <w:r w:rsidRPr="00B5465C">
        <w:rPr>
          <w:rFonts w:eastAsia="Times New Roman" w:cstheme="minorHAnsi"/>
          <w:bCs/>
          <w:sz w:val="28"/>
          <w:szCs w:val="28"/>
          <w:lang w:val="ro-RO"/>
        </w:rPr>
        <w:t>și</w:t>
      </w:r>
      <w:r w:rsidRPr="00B5465C">
        <w:rPr>
          <w:rFonts w:eastAsia="Times New Roman" w:cstheme="minorHAnsi"/>
          <w:bCs/>
          <w:sz w:val="28"/>
          <w:szCs w:val="28"/>
          <w:lang w:val="ro-RO"/>
        </w:rPr>
        <w:t xml:space="preserve"> </w:t>
      </w:r>
      <w:r w:rsidR="005D0E88" w:rsidRPr="00B5465C">
        <w:rPr>
          <w:rFonts w:eastAsia="Times New Roman" w:cstheme="minorHAnsi"/>
          <w:bCs/>
          <w:sz w:val="28"/>
          <w:szCs w:val="28"/>
          <w:lang w:val="ro-RO"/>
        </w:rPr>
        <w:t>U</w:t>
      </w:r>
      <w:r w:rsidR="007939BD" w:rsidRPr="00B5465C">
        <w:rPr>
          <w:rFonts w:eastAsia="Times New Roman" w:cstheme="minorHAnsi"/>
          <w:bCs/>
          <w:sz w:val="28"/>
          <w:szCs w:val="28"/>
          <w:lang w:val="ro-RO"/>
        </w:rPr>
        <w:t>craina</w:t>
      </w:r>
      <w:r w:rsidR="005D0E88" w:rsidRPr="00B5465C">
        <w:rPr>
          <w:rFonts w:eastAsia="Times New Roman" w:cstheme="minorHAnsi"/>
          <w:bCs/>
          <w:sz w:val="28"/>
          <w:szCs w:val="28"/>
          <w:lang w:val="ro-RO"/>
        </w:rPr>
        <w:t xml:space="preserve">, </w:t>
      </w:r>
      <w:r w:rsidR="007939BD" w:rsidRPr="00B5465C">
        <w:rPr>
          <w:rFonts w:eastAsia="Times New Roman" w:cstheme="minorHAnsi"/>
          <w:bCs/>
          <w:sz w:val="28"/>
          <w:szCs w:val="28"/>
          <w:lang w:val="ro-RO"/>
        </w:rPr>
        <w:t>denumite în continuare „participanții”</w:t>
      </w:r>
      <w:r w:rsidR="005D0E88" w:rsidRPr="00B5465C">
        <w:rPr>
          <w:rFonts w:eastAsia="Times New Roman" w:cstheme="minorHAnsi"/>
          <w:bCs/>
          <w:sz w:val="28"/>
          <w:szCs w:val="28"/>
          <w:lang w:val="ro-RO"/>
        </w:rPr>
        <w:t>,</w:t>
      </w:r>
    </w:p>
    <w:p w:rsidR="007939BD" w:rsidRPr="00B5465C" w:rsidRDefault="007939BD" w:rsidP="000F40B6">
      <w:pPr>
        <w:pStyle w:val="BodyText"/>
        <w:tabs>
          <w:tab w:val="left" w:pos="4559"/>
        </w:tabs>
        <w:spacing w:after="120"/>
        <w:rPr>
          <w:rFonts w:asciiTheme="minorHAnsi" w:hAnsiTheme="minorHAnsi" w:cstheme="minorHAnsi"/>
          <w:bCs/>
          <w:sz w:val="28"/>
          <w:szCs w:val="28"/>
          <w:lang w:val="ro-RO"/>
        </w:rPr>
      </w:pPr>
      <w:r w:rsidRPr="00B5465C">
        <w:rPr>
          <w:rFonts w:asciiTheme="minorHAnsi" w:hAnsiTheme="minorHAnsi" w:cstheme="minorHAnsi"/>
          <w:bCs/>
          <w:i/>
          <w:sz w:val="28"/>
          <w:szCs w:val="28"/>
          <w:lang w:val="ro-RO"/>
        </w:rPr>
        <w:t>Reafirm</w:t>
      </w:r>
      <w:bookmarkStart w:id="0" w:name="_GoBack"/>
      <w:bookmarkEnd w:id="0"/>
      <w:r w:rsidR="00853EB4" w:rsidRPr="00B5465C">
        <w:rPr>
          <w:rFonts w:asciiTheme="minorHAnsi" w:hAnsiTheme="minorHAnsi" w:cstheme="minorHAnsi"/>
          <w:bCs/>
          <w:i/>
          <w:sz w:val="28"/>
          <w:szCs w:val="28"/>
          <w:lang w:val="ro-RO"/>
        </w:rPr>
        <w:t>ând</w:t>
      </w:r>
      <w:r w:rsidRPr="00B5465C">
        <w:rPr>
          <w:rFonts w:asciiTheme="minorHAnsi" w:hAnsiTheme="minorHAnsi" w:cstheme="minorHAnsi"/>
          <w:bCs/>
          <w:sz w:val="28"/>
          <w:szCs w:val="28"/>
          <w:lang w:val="ro-RO"/>
        </w:rPr>
        <w:t xml:space="preserve"> principiil</w:t>
      </w:r>
      <w:r w:rsidR="00853EB4" w:rsidRPr="00B5465C">
        <w:rPr>
          <w:rFonts w:asciiTheme="minorHAnsi" w:hAnsiTheme="minorHAnsi" w:cstheme="minorHAnsi"/>
          <w:bCs/>
          <w:sz w:val="28"/>
          <w:szCs w:val="28"/>
          <w:lang w:val="ro-RO"/>
        </w:rPr>
        <w:t>e</w:t>
      </w:r>
      <w:r w:rsidRPr="00B5465C">
        <w:rPr>
          <w:rFonts w:asciiTheme="minorHAnsi" w:hAnsiTheme="minorHAnsi" w:cstheme="minorHAnsi"/>
          <w:bCs/>
          <w:sz w:val="28"/>
          <w:szCs w:val="28"/>
          <w:lang w:val="ro-RO"/>
        </w:rPr>
        <w:t xml:space="preserve"> Cartei Organizației Națiunilor Unite (Carta ONU) și ale Actului final de la Helsinki, inclusiv independența, suveranitatea și integritatea teritorială a statelor, precum și inviolabilitatea frontierelor internaționale, care reprezintă coloana vertebrală a securității europene și mondiale,</w:t>
      </w:r>
    </w:p>
    <w:p w:rsidR="007939BD" w:rsidRPr="00B5465C" w:rsidRDefault="005C38E3" w:rsidP="000F40B6">
      <w:pPr>
        <w:spacing w:after="120" w:line="240" w:lineRule="auto"/>
        <w:jc w:val="both"/>
        <w:rPr>
          <w:rFonts w:eastAsia="Times New Roman" w:cstheme="minorHAnsi"/>
          <w:sz w:val="28"/>
          <w:szCs w:val="28"/>
          <w:lang w:val="ro-RO"/>
        </w:rPr>
      </w:pPr>
      <w:r w:rsidRPr="00B5465C">
        <w:rPr>
          <w:rFonts w:eastAsia="Times New Roman" w:cstheme="minorHAnsi"/>
          <w:i/>
          <w:sz w:val="28"/>
          <w:szCs w:val="28"/>
          <w:lang w:val="ro-RO"/>
        </w:rPr>
        <w:t>C</w:t>
      </w:r>
      <w:r w:rsidR="007939BD" w:rsidRPr="00B5465C">
        <w:rPr>
          <w:rFonts w:eastAsia="Times New Roman" w:cstheme="minorHAnsi"/>
          <w:i/>
          <w:sz w:val="28"/>
          <w:szCs w:val="28"/>
          <w:lang w:val="ro-RO"/>
        </w:rPr>
        <w:t>onsiderând</w:t>
      </w:r>
      <w:r w:rsidR="007939BD" w:rsidRPr="00B5465C">
        <w:rPr>
          <w:rFonts w:eastAsia="Times New Roman" w:cstheme="minorHAnsi"/>
          <w:sz w:val="28"/>
          <w:szCs w:val="28"/>
          <w:lang w:val="ro-RO"/>
        </w:rPr>
        <w:t xml:space="preserve"> că războiul de agresiune ilegal și neprovocat al Rusiei împotriva Ucrainei reprezintă o amenințare directă la adresa păcii și securității internaționale, o încălcare flagrantă a dreptului internațional și o încălcare a Cartei ONU,</w:t>
      </w:r>
    </w:p>
    <w:p w:rsidR="007939BD" w:rsidRPr="00B5465C" w:rsidRDefault="005C38E3" w:rsidP="000F40B6">
      <w:pPr>
        <w:spacing w:after="120" w:line="240" w:lineRule="auto"/>
        <w:jc w:val="both"/>
        <w:rPr>
          <w:rFonts w:cstheme="minorHAnsi"/>
          <w:bCs/>
          <w:sz w:val="28"/>
          <w:szCs w:val="28"/>
          <w:lang w:val="ro-RO"/>
        </w:rPr>
      </w:pPr>
      <w:r w:rsidRPr="00B5465C">
        <w:rPr>
          <w:rFonts w:cstheme="minorHAnsi"/>
          <w:bCs/>
          <w:i/>
          <w:sz w:val="28"/>
          <w:szCs w:val="28"/>
          <w:lang w:val="ro-RO"/>
        </w:rPr>
        <w:t>S</w:t>
      </w:r>
      <w:r w:rsidR="007939BD" w:rsidRPr="00B5465C">
        <w:rPr>
          <w:rFonts w:cstheme="minorHAnsi"/>
          <w:bCs/>
          <w:i/>
          <w:sz w:val="28"/>
          <w:szCs w:val="28"/>
          <w:lang w:val="ro-RO"/>
        </w:rPr>
        <w:t>ubliniind</w:t>
      </w:r>
      <w:r w:rsidR="007939BD" w:rsidRPr="00B5465C">
        <w:rPr>
          <w:rFonts w:cstheme="minorHAnsi"/>
          <w:bCs/>
          <w:sz w:val="28"/>
          <w:szCs w:val="28"/>
          <w:lang w:val="ro-RO"/>
        </w:rPr>
        <w:t xml:space="preserve"> sprijinul ferm pentru independența, suveranitatea și integritatea teritorială a Ucrainei în cadrul frontierelor sale recunoscute la nivel internațional începând din 1991, inclusiv în marea teritorială, și recunoscând dreptul legitim al Ucrainei la autoapărare în conformitate cu articolul 51 din Carta ONU,</w:t>
      </w:r>
    </w:p>
    <w:p w:rsidR="007939BD" w:rsidRPr="00B5465C" w:rsidRDefault="007939BD" w:rsidP="000F40B6">
      <w:pPr>
        <w:spacing w:after="120" w:line="240" w:lineRule="auto"/>
        <w:jc w:val="both"/>
        <w:rPr>
          <w:rFonts w:eastAsia="Times New Roman" w:cstheme="minorHAnsi"/>
          <w:sz w:val="28"/>
          <w:szCs w:val="28"/>
          <w:lang w:val="ro-RO"/>
        </w:rPr>
      </w:pPr>
      <w:r w:rsidRPr="00B5465C">
        <w:rPr>
          <w:rFonts w:eastAsia="Times New Roman" w:cstheme="minorHAnsi"/>
          <w:i/>
          <w:sz w:val="28"/>
          <w:szCs w:val="28"/>
          <w:lang w:val="ro-RO"/>
        </w:rPr>
        <w:t>Afirmând</w:t>
      </w:r>
      <w:r w:rsidRPr="00B5465C">
        <w:rPr>
          <w:rFonts w:eastAsia="Times New Roman" w:cstheme="minorHAnsi"/>
          <w:sz w:val="28"/>
          <w:szCs w:val="28"/>
          <w:lang w:val="ro-RO"/>
        </w:rPr>
        <w:t xml:space="preserve"> că securitatea Ucrainei este parte integrantă a securității continentului european și a unei regiuni euro-atlantice mai largi și, prin urmare, că securitatea Ucrainei și securitatea României sunt strâns legate,</w:t>
      </w:r>
    </w:p>
    <w:p w:rsidR="007939BD" w:rsidRPr="00B5465C" w:rsidRDefault="005C38E3" w:rsidP="000F40B6">
      <w:pPr>
        <w:spacing w:after="120" w:line="240" w:lineRule="auto"/>
        <w:jc w:val="both"/>
        <w:rPr>
          <w:rStyle w:val="normaltextrun"/>
          <w:rFonts w:eastAsiaTheme="minorEastAsia" w:cstheme="minorHAnsi"/>
          <w:sz w:val="28"/>
          <w:szCs w:val="28"/>
          <w:shd w:val="clear" w:color="auto" w:fill="FFFFFF"/>
          <w:lang w:val="ro-RO"/>
        </w:rPr>
      </w:pPr>
      <w:r w:rsidRPr="00B5465C">
        <w:rPr>
          <w:rStyle w:val="normaltextrun"/>
          <w:rFonts w:eastAsiaTheme="minorEastAsia" w:cstheme="minorHAnsi"/>
          <w:i/>
          <w:sz w:val="28"/>
          <w:szCs w:val="28"/>
          <w:shd w:val="clear" w:color="auto" w:fill="FFFFFF"/>
          <w:lang w:val="ro-RO"/>
        </w:rPr>
        <w:t>S</w:t>
      </w:r>
      <w:r w:rsidR="007939BD" w:rsidRPr="00B5465C">
        <w:rPr>
          <w:rStyle w:val="normaltextrun"/>
          <w:rFonts w:eastAsiaTheme="minorEastAsia" w:cstheme="minorHAnsi"/>
          <w:i/>
          <w:sz w:val="28"/>
          <w:szCs w:val="28"/>
          <w:shd w:val="clear" w:color="auto" w:fill="FFFFFF"/>
          <w:lang w:val="ro-RO"/>
        </w:rPr>
        <w:t>prijini</w:t>
      </w:r>
      <w:r w:rsidRPr="00B5465C">
        <w:rPr>
          <w:rStyle w:val="normaltextrun"/>
          <w:rFonts w:eastAsiaTheme="minorEastAsia" w:cstheme="minorHAnsi"/>
          <w:i/>
          <w:sz w:val="28"/>
          <w:szCs w:val="28"/>
          <w:shd w:val="clear" w:color="auto" w:fill="FFFFFF"/>
          <w:lang w:val="ro-RO"/>
        </w:rPr>
        <w:t>nd pe</w:t>
      </w:r>
      <w:r w:rsidR="007939BD" w:rsidRPr="00B5465C">
        <w:rPr>
          <w:rStyle w:val="normaltextrun"/>
          <w:rFonts w:eastAsiaTheme="minorEastAsia" w:cstheme="minorHAnsi"/>
          <w:i/>
          <w:sz w:val="28"/>
          <w:szCs w:val="28"/>
          <w:shd w:val="clear" w:color="auto" w:fill="FFFFFF"/>
          <w:lang w:val="ro-RO"/>
        </w:rPr>
        <w:t xml:space="preserve"> deplin</w:t>
      </w:r>
      <w:r w:rsidR="007939BD" w:rsidRPr="00B5465C">
        <w:rPr>
          <w:rStyle w:val="normaltextrun"/>
          <w:rFonts w:eastAsiaTheme="minorEastAsia" w:cstheme="minorHAnsi"/>
          <w:sz w:val="28"/>
          <w:szCs w:val="28"/>
          <w:shd w:val="clear" w:color="auto" w:fill="FFFFFF"/>
          <w:lang w:val="ro-RO"/>
        </w:rPr>
        <w:t xml:space="preserve"> eforturil</w:t>
      </w:r>
      <w:r w:rsidRPr="00B5465C">
        <w:rPr>
          <w:rStyle w:val="normaltextrun"/>
          <w:rFonts w:eastAsiaTheme="minorEastAsia" w:cstheme="minorHAnsi"/>
          <w:sz w:val="28"/>
          <w:szCs w:val="28"/>
          <w:shd w:val="clear" w:color="auto" w:fill="FFFFFF"/>
          <w:lang w:val="ro-RO"/>
        </w:rPr>
        <w:t>e</w:t>
      </w:r>
      <w:r w:rsidR="007939BD" w:rsidRPr="00B5465C">
        <w:rPr>
          <w:rStyle w:val="normaltextrun"/>
          <w:rFonts w:eastAsiaTheme="minorEastAsia" w:cstheme="minorHAnsi"/>
          <w:sz w:val="28"/>
          <w:szCs w:val="28"/>
          <w:shd w:val="clear" w:color="auto" w:fill="FFFFFF"/>
          <w:lang w:val="ro-RO"/>
        </w:rPr>
        <w:t xml:space="preserve"> Ucrainei de a realiza o pace justă,</w:t>
      </w:r>
      <w:r w:rsidR="007719EE" w:rsidRPr="00B5465C">
        <w:rPr>
          <w:rStyle w:val="normaltextrun"/>
          <w:rFonts w:eastAsiaTheme="minorEastAsia" w:cstheme="minorHAnsi"/>
          <w:sz w:val="28"/>
          <w:szCs w:val="28"/>
          <w:shd w:val="clear" w:color="auto" w:fill="FFFFFF"/>
          <w:lang w:val="ro-RO"/>
        </w:rPr>
        <w:t xml:space="preserve"> </w:t>
      </w:r>
      <w:r w:rsidR="001C6007" w:rsidRPr="00B5465C">
        <w:rPr>
          <w:rStyle w:val="normaltextrun"/>
          <w:rFonts w:eastAsiaTheme="minorEastAsia" w:cstheme="minorHAnsi"/>
          <w:sz w:val="28"/>
          <w:szCs w:val="28"/>
          <w:shd w:val="clear" w:color="auto" w:fill="FFFFFF"/>
          <w:lang w:val="ro-RO"/>
        </w:rPr>
        <w:t xml:space="preserve">de durată și </w:t>
      </w:r>
      <w:r w:rsidR="00523D59" w:rsidRPr="00B5465C">
        <w:rPr>
          <w:rStyle w:val="normaltextrun"/>
          <w:rFonts w:eastAsiaTheme="minorEastAsia" w:cstheme="minorHAnsi"/>
          <w:sz w:val="28"/>
          <w:szCs w:val="28"/>
          <w:shd w:val="clear" w:color="auto" w:fill="FFFFFF"/>
          <w:lang w:val="ro-RO"/>
        </w:rPr>
        <w:t>sustenabilă</w:t>
      </w:r>
      <w:r w:rsidR="007719EE" w:rsidRPr="00B5465C">
        <w:rPr>
          <w:rStyle w:val="normaltextrun"/>
          <w:rFonts w:eastAsiaTheme="minorEastAsia" w:cstheme="minorHAnsi"/>
          <w:sz w:val="28"/>
          <w:szCs w:val="28"/>
          <w:shd w:val="clear" w:color="auto" w:fill="FFFFFF"/>
          <w:lang w:val="ro-RO"/>
        </w:rPr>
        <w:t>, pe baza F</w:t>
      </w:r>
      <w:r w:rsidR="007939BD" w:rsidRPr="00B5465C">
        <w:rPr>
          <w:rStyle w:val="normaltextrun"/>
          <w:rFonts w:eastAsiaTheme="minorEastAsia" w:cstheme="minorHAnsi"/>
          <w:sz w:val="28"/>
          <w:szCs w:val="28"/>
          <w:shd w:val="clear" w:color="auto" w:fill="FFFFFF"/>
          <w:lang w:val="ro-RO"/>
        </w:rPr>
        <w:t>ormulei de pace a Ucrainei;</w:t>
      </w:r>
    </w:p>
    <w:p w:rsidR="007939BD" w:rsidRPr="00B5465C" w:rsidRDefault="007939BD" w:rsidP="000F40B6">
      <w:pPr>
        <w:spacing w:after="120" w:line="240" w:lineRule="auto"/>
        <w:jc w:val="both"/>
        <w:rPr>
          <w:rFonts w:eastAsia="Times New Roman" w:cstheme="minorHAnsi"/>
          <w:sz w:val="28"/>
          <w:szCs w:val="28"/>
          <w:lang w:val="ro-RO"/>
        </w:rPr>
      </w:pPr>
      <w:r w:rsidRPr="00B5465C">
        <w:rPr>
          <w:rFonts w:eastAsia="Times New Roman" w:cstheme="minorHAnsi"/>
          <w:i/>
          <w:sz w:val="28"/>
          <w:szCs w:val="28"/>
          <w:lang w:val="ro-RO"/>
        </w:rPr>
        <w:t>Confirmând</w:t>
      </w:r>
      <w:r w:rsidRPr="00B5465C">
        <w:rPr>
          <w:rFonts w:eastAsia="Times New Roman" w:cstheme="minorHAnsi"/>
          <w:sz w:val="28"/>
          <w:szCs w:val="28"/>
          <w:lang w:val="ro-RO"/>
        </w:rPr>
        <w:t xml:space="preserve"> angajamentul comun de a consolida eforturile de facilitare a integrării depline a Ucrainei în Uniunea Europeană (UE) și în Organizația Tratatului Atlanticului de Nord (NATO) și </w:t>
      </w:r>
      <w:r w:rsidRPr="00B5465C">
        <w:rPr>
          <w:rFonts w:eastAsia="Times New Roman" w:cstheme="minorHAnsi"/>
          <w:i/>
          <w:sz w:val="28"/>
          <w:szCs w:val="28"/>
          <w:lang w:val="ro-RO"/>
        </w:rPr>
        <w:t>reiterând</w:t>
      </w:r>
      <w:r w:rsidRPr="00B5465C">
        <w:rPr>
          <w:rFonts w:eastAsia="Times New Roman" w:cstheme="minorHAnsi"/>
          <w:sz w:val="28"/>
          <w:szCs w:val="28"/>
          <w:lang w:val="ro-RO"/>
        </w:rPr>
        <w:t xml:space="preserve"> dreptul fiecărui stat de a-și alege în mod liber propriile </w:t>
      </w:r>
      <w:r w:rsidR="005C38E3" w:rsidRPr="00B5465C">
        <w:rPr>
          <w:rFonts w:eastAsia="Times New Roman" w:cstheme="minorHAnsi"/>
          <w:sz w:val="28"/>
          <w:szCs w:val="28"/>
          <w:lang w:val="ro-RO"/>
        </w:rPr>
        <w:t>aranjamente</w:t>
      </w:r>
      <w:r w:rsidRPr="00B5465C">
        <w:rPr>
          <w:rFonts w:eastAsia="Times New Roman" w:cstheme="minorHAnsi"/>
          <w:sz w:val="28"/>
          <w:szCs w:val="28"/>
          <w:lang w:val="ro-RO"/>
        </w:rPr>
        <w:t xml:space="preserve"> de securitate,</w:t>
      </w:r>
    </w:p>
    <w:p w:rsidR="007939BD" w:rsidRPr="00B5465C" w:rsidRDefault="005C38E3" w:rsidP="000F40B6">
      <w:pPr>
        <w:spacing w:after="120" w:line="240" w:lineRule="auto"/>
        <w:jc w:val="both"/>
        <w:rPr>
          <w:rStyle w:val="normaltextrun"/>
          <w:rFonts w:eastAsiaTheme="minorEastAsia" w:cstheme="minorHAnsi"/>
          <w:sz w:val="28"/>
          <w:szCs w:val="28"/>
          <w:shd w:val="clear" w:color="auto" w:fill="FFFFFF"/>
          <w:lang w:val="ro-RO"/>
        </w:rPr>
      </w:pPr>
      <w:r w:rsidRPr="00B5465C">
        <w:rPr>
          <w:rStyle w:val="normaltextrun"/>
          <w:rFonts w:eastAsiaTheme="minorEastAsia" w:cstheme="minorHAnsi"/>
          <w:i/>
          <w:sz w:val="28"/>
          <w:szCs w:val="28"/>
          <w:shd w:val="clear" w:color="auto" w:fill="FFFFFF"/>
          <w:lang w:val="ro-RO"/>
        </w:rPr>
        <w:t>S</w:t>
      </w:r>
      <w:r w:rsidR="007939BD" w:rsidRPr="00B5465C">
        <w:rPr>
          <w:rStyle w:val="normaltextrun"/>
          <w:rFonts w:eastAsiaTheme="minorEastAsia" w:cstheme="minorHAnsi"/>
          <w:i/>
          <w:sz w:val="28"/>
          <w:szCs w:val="28"/>
          <w:shd w:val="clear" w:color="auto" w:fill="FFFFFF"/>
          <w:lang w:val="ro-RO"/>
        </w:rPr>
        <w:t>ubliniind</w:t>
      </w:r>
      <w:r w:rsidR="007939BD" w:rsidRPr="00B5465C">
        <w:rPr>
          <w:rStyle w:val="normaltextrun"/>
          <w:rFonts w:eastAsiaTheme="minorEastAsia" w:cstheme="minorHAnsi"/>
          <w:sz w:val="28"/>
          <w:szCs w:val="28"/>
          <w:shd w:val="clear" w:color="auto" w:fill="FFFFFF"/>
          <w:lang w:val="ro-RO"/>
        </w:rPr>
        <w:t xml:space="preserve"> că România va continua să sprijine punerea în aplicare de către Ucraina a reformelor necesare pentru integrarea sa deplină în UE și NATO și în beneficiul tuturor cetățenilor săi și felicită Ucraina pentru progresele semnificative înregistrate până în prezent în materie de reforme;</w:t>
      </w:r>
    </w:p>
    <w:p w:rsidR="007939BD" w:rsidRPr="00B5465C" w:rsidRDefault="007939BD" w:rsidP="000F40B6">
      <w:pPr>
        <w:spacing w:after="120" w:line="240" w:lineRule="auto"/>
        <w:jc w:val="both"/>
        <w:rPr>
          <w:rStyle w:val="normaltextrun"/>
          <w:rFonts w:eastAsiaTheme="minorEastAsia" w:cstheme="minorHAnsi"/>
          <w:sz w:val="28"/>
          <w:szCs w:val="28"/>
          <w:shd w:val="clear" w:color="auto" w:fill="FFFFFF"/>
          <w:lang w:val="ro-RO"/>
        </w:rPr>
      </w:pPr>
      <w:r w:rsidRPr="00B5465C">
        <w:rPr>
          <w:rStyle w:val="normaltextrun"/>
          <w:rFonts w:eastAsiaTheme="minorEastAsia" w:cstheme="minorHAnsi"/>
          <w:i/>
          <w:sz w:val="28"/>
          <w:szCs w:val="28"/>
          <w:shd w:val="clear" w:color="auto" w:fill="FFFFFF"/>
          <w:lang w:val="ro-RO"/>
        </w:rPr>
        <w:t>Reamintind</w:t>
      </w:r>
      <w:r w:rsidRPr="00B5465C">
        <w:rPr>
          <w:rStyle w:val="normaltextrun"/>
          <w:rFonts w:eastAsiaTheme="minorEastAsia" w:cstheme="minorHAnsi"/>
          <w:sz w:val="28"/>
          <w:szCs w:val="28"/>
          <w:shd w:val="clear" w:color="auto" w:fill="FFFFFF"/>
          <w:lang w:val="ro-RO"/>
        </w:rPr>
        <w:t xml:space="preserve"> Declarația comună de sprijin pentru Ucraina adoptată de liderii Grupului celor șapte (G7) în marja summitului NATO de la Vilnius din 12 iulie 2023 (Declarația comună G7), la care România a aderat oficial, și </w:t>
      </w:r>
      <w:r w:rsidRPr="00B5465C">
        <w:rPr>
          <w:rStyle w:val="normaltextrun"/>
          <w:rFonts w:eastAsiaTheme="minorEastAsia" w:cstheme="minorHAnsi"/>
          <w:i/>
          <w:sz w:val="28"/>
          <w:szCs w:val="28"/>
          <w:shd w:val="clear" w:color="auto" w:fill="FFFFFF"/>
          <w:lang w:val="ro-RO"/>
        </w:rPr>
        <w:t>recunoscând</w:t>
      </w:r>
      <w:r w:rsidRPr="00B5465C">
        <w:rPr>
          <w:rStyle w:val="normaltextrun"/>
          <w:rFonts w:eastAsiaTheme="minorEastAsia" w:cstheme="minorHAnsi"/>
          <w:sz w:val="28"/>
          <w:szCs w:val="28"/>
          <w:shd w:val="clear" w:color="auto" w:fill="FFFFFF"/>
          <w:lang w:val="ro-RO"/>
        </w:rPr>
        <w:t xml:space="preserve"> că angajamentele bilaterale în materie de securitate nu înlocuiesc aderarea Ucrainei la NATO, ci completează și sprijină viitoarea aderare a Ucrainei;</w:t>
      </w:r>
    </w:p>
    <w:p w:rsidR="00AE2B8D" w:rsidRPr="00B5465C" w:rsidRDefault="00AE2B8D" w:rsidP="000F40B6">
      <w:pPr>
        <w:spacing w:after="120" w:line="240" w:lineRule="auto"/>
        <w:jc w:val="both"/>
        <w:rPr>
          <w:rFonts w:eastAsia="Times New Roman" w:cstheme="minorHAnsi"/>
          <w:sz w:val="28"/>
          <w:szCs w:val="28"/>
          <w:lang w:val="ro-RO"/>
        </w:rPr>
      </w:pPr>
      <w:r w:rsidRPr="00B5465C">
        <w:rPr>
          <w:rFonts w:eastAsia="Times New Roman" w:cstheme="minorHAnsi"/>
          <w:i/>
          <w:sz w:val="28"/>
          <w:szCs w:val="28"/>
          <w:lang w:val="ro-RO"/>
        </w:rPr>
        <w:t>Angaj</w:t>
      </w:r>
      <w:r w:rsidR="005C38E3" w:rsidRPr="00B5465C">
        <w:rPr>
          <w:rFonts w:eastAsia="Times New Roman" w:cstheme="minorHAnsi"/>
          <w:i/>
          <w:sz w:val="28"/>
          <w:szCs w:val="28"/>
          <w:lang w:val="ro-RO"/>
        </w:rPr>
        <w:t>ându-se</w:t>
      </w:r>
      <w:r w:rsidRPr="00B5465C">
        <w:rPr>
          <w:rFonts w:eastAsia="Times New Roman" w:cstheme="minorHAnsi"/>
          <w:sz w:val="28"/>
          <w:szCs w:val="28"/>
          <w:lang w:val="ro-RO"/>
        </w:rPr>
        <w:t xml:space="preserve"> </w:t>
      </w:r>
      <w:r w:rsidR="005C38E3" w:rsidRPr="00B5465C">
        <w:rPr>
          <w:rFonts w:eastAsia="Times New Roman" w:cstheme="minorHAnsi"/>
          <w:sz w:val="28"/>
          <w:szCs w:val="28"/>
          <w:lang w:val="ro-RO"/>
        </w:rPr>
        <w:t>în</w:t>
      </w:r>
      <w:r w:rsidRPr="00B5465C">
        <w:rPr>
          <w:rFonts w:eastAsia="Times New Roman" w:cstheme="minorHAnsi"/>
          <w:sz w:val="28"/>
          <w:szCs w:val="28"/>
          <w:lang w:val="ro-RO"/>
        </w:rPr>
        <w:t xml:space="preserve"> a sprijini în continuare agenda de reformă a Ucrainei în vederea integrării sale europene și în beneficiul tuturor cetățenilor săi;</w:t>
      </w:r>
    </w:p>
    <w:p w:rsidR="00AE2B8D" w:rsidRPr="00B5465C" w:rsidRDefault="005C38E3" w:rsidP="000F40B6">
      <w:pPr>
        <w:spacing w:after="120" w:line="240" w:lineRule="auto"/>
        <w:jc w:val="both"/>
        <w:rPr>
          <w:rFonts w:cstheme="minorHAnsi"/>
          <w:bCs/>
          <w:sz w:val="28"/>
          <w:szCs w:val="28"/>
          <w:lang w:val="ro-RO"/>
        </w:rPr>
      </w:pPr>
      <w:r w:rsidRPr="00B5465C">
        <w:rPr>
          <w:rFonts w:cstheme="minorHAnsi"/>
          <w:bCs/>
          <w:i/>
          <w:sz w:val="28"/>
          <w:szCs w:val="28"/>
          <w:lang w:val="ro-RO"/>
        </w:rPr>
        <w:t>S</w:t>
      </w:r>
      <w:r w:rsidR="00AE2B8D" w:rsidRPr="00B5465C">
        <w:rPr>
          <w:rFonts w:cstheme="minorHAnsi"/>
          <w:bCs/>
          <w:i/>
          <w:sz w:val="28"/>
          <w:szCs w:val="28"/>
          <w:lang w:val="ro-RO"/>
        </w:rPr>
        <w:t>ubliniind</w:t>
      </w:r>
      <w:r w:rsidR="00AE2B8D" w:rsidRPr="00B5465C">
        <w:rPr>
          <w:rFonts w:cstheme="minorHAnsi"/>
          <w:bCs/>
          <w:sz w:val="28"/>
          <w:szCs w:val="28"/>
          <w:lang w:val="ro-RO"/>
        </w:rPr>
        <w:t xml:space="preserve"> angajamentul lor de a contribui la capacitatea Ucrainei de a se apăra, de a rezista constrângerilor viitoare, de a-și alege propriul viitor și de a prospera;</w:t>
      </w:r>
    </w:p>
    <w:p w:rsidR="005C38E3" w:rsidRPr="00B5465C" w:rsidRDefault="005C38E3" w:rsidP="00516DF0">
      <w:pPr>
        <w:spacing w:after="120" w:line="240" w:lineRule="auto"/>
        <w:jc w:val="both"/>
        <w:rPr>
          <w:rFonts w:cstheme="minorHAnsi"/>
          <w:sz w:val="28"/>
          <w:szCs w:val="28"/>
          <w:shd w:val="clear" w:color="auto" w:fill="FFFFFF"/>
          <w:lang w:val="ro-RO"/>
        </w:rPr>
      </w:pPr>
      <w:r w:rsidRPr="00B5465C">
        <w:rPr>
          <w:rFonts w:cstheme="minorHAnsi"/>
          <w:i/>
          <w:sz w:val="28"/>
          <w:szCs w:val="28"/>
          <w:shd w:val="clear" w:color="auto" w:fill="FFFFFF"/>
          <w:lang w:val="ro-RO"/>
        </w:rPr>
        <w:lastRenderedPageBreak/>
        <w:t>Reafirmând</w:t>
      </w:r>
      <w:r w:rsidRPr="00B5465C">
        <w:rPr>
          <w:rFonts w:cstheme="minorHAnsi"/>
          <w:sz w:val="28"/>
          <w:szCs w:val="28"/>
          <w:shd w:val="clear" w:color="auto" w:fill="FFFFFF"/>
          <w:lang w:val="ro-RO"/>
        </w:rPr>
        <w:t xml:space="preserve"> toate elementele </w:t>
      </w:r>
      <w:r w:rsidRPr="00B5465C">
        <w:rPr>
          <w:rFonts w:cstheme="minorHAnsi"/>
          <w:i/>
          <w:sz w:val="28"/>
          <w:szCs w:val="28"/>
          <w:shd w:val="clear" w:color="auto" w:fill="FFFFFF"/>
          <w:lang w:val="ro-RO"/>
        </w:rPr>
        <w:t>Declarației comune a președintelui Ucrainei și a președintelui României privind integrarea euroatlantică a Ucrainei</w:t>
      </w:r>
      <w:r w:rsidRPr="00B5465C">
        <w:rPr>
          <w:rFonts w:cstheme="minorHAnsi"/>
          <w:sz w:val="28"/>
          <w:szCs w:val="28"/>
          <w:shd w:val="clear" w:color="auto" w:fill="FFFFFF"/>
          <w:lang w:val="ro-RO"/>
        </w:rPr>
        <w:t xml:space="preserve">, semnată la 1 iunie 2023 la Chișinău, Republica Moldova, și ale </w:t>
      </w:r>
      <w:r w:rsidRPr="00B5465C">
        <w:rPr>
          <w:rFonts w:cstheme="minorHAnsi"/>
          <w:i/>
          <w:sz w:val="28"/>
          <w:szCs w:val="28"/>
          <w:shd w:val="clear" w:color="auto" w:fill="FFFFFF"/>
          <w:lang w:val="ro-RO"/>
        </w:rPr>
        <w:t>Declarației comune a președintelui României și a președintelui Ucrainei</w:t>
      </w:r>
      <w:r w:rsidRPr="00B5465C">
        <w:rPr>
          <w:rFonts w:cstheme="minorHAnsi"/>
          <w:sz w:val="28"/>
          <w:szCs w:val="28"/>
          <w:shd w:val="clear" w:color="auto" w:fill="FFFFFF"/>
          <w:lang w:val="ro-RO"/>
        </w:rPr>
        <w:t>, semnată la 10 octombrie 2023 la București, România, inclusiv angajamentul de a ridica relațiile bilaterale la nivelul parteneriatului strategic;</w:t>
      </w:r>
    </w:p>
    <w:p w:rsidR="005C38E3" w:rsidRPr="00B5465C" w:rsidRDefault="005C38E3" w:rsidP="00516DF0">
      <w:pPr>
        <w:spacing w:after="120" w:line="240" w:lineRule="auto"/>
        <w:jc w:val="both"/>
        <w:rPr>
          <w:rFonts w:eastAsia="Times New Roman" w:cstheme="minorHAnsi"/>
          <w:sz w:val="28"/>
          <w:szCs w:val="28"/>
          <w:lang w:val="ro-RO"/>
        </w:rPr>
      </w:pPr>
    </w:p>
    <w:p w:rsidR="00E7682F" w:rsidRPr="00B5465C" w:rsidRDefault="00AE2B8D" w:rsidP="00516DF0">
      <w:pPr>
        <w:spacing w:after="120" w:line="240" w:lineRule="auto"/>
        <w:jc w:val="both"/>
        <w:rPr>
          <w:rFonts w:eastAsia="Times New Roman" w:cstheme="minorHAnsi"/>
          <w:sz w:val="28"/>
          <w:szCs w:val="28"/>
          <w:lang w:val="ro-RO"/>
        </w:rPr>
      </w:pPr>
      <w:r w:rsidRPr="00B5465C">
        <w:rPr>
          <w:rFonts w:eastAsia="Times New Roman" w:cstheme="minorHAnsi"/>
          <w:sz w:val="28"/>
          <w:szCs w:val="28"/>
          <w:lang w:val="ro-RO"/>
        </w:rPr>
        <w:t>au hotărât de comun acord să își consolideze cooperarea în mater</w:t>
      </w:r>
      <w:r w:rsidR="004D0187" w:rsidRPr="00B5465C">
        <w:rPr>
          <w:rFonts w:eastAsia="Times New Roman" w:cstheme="minorHAnsi"/>
          <w:sz w:val="28"/>
          <w:szCs w:val="28"/>
          <w:lang w:val="ro-RO"/>
        </w:rPr>
        <w:t xml:space="preserve">ie de securitate prin urmărirea următoarelor </w:t>
      </w:r>
      <w:r w:rsidRPr="00B5465C">
        <w:rPr>
          <w:rFonts w:eastAsia="Times New Roman" w:cstheme="minorHAnsi"/>
          <w:sz w:val="28"/>
          <w:szCs w:val="28"/>
          <w:lang w:val="ro-RO"/>
        </w:rPr>
        <w:t>angajamente</w:t>
      </w:r>
      <w:r w:rsidR="005C38E3" w:rsidRPr="00B5465C">
        <w:rPr>
          <w:rFonts w:eastAsia="Times New Roman" w:cstheme="minorHAnsi"/>
          <w:sz w:val="28"/>
          <w:szCs w:val="28"/>
          <w:lang w:val="ro-RO"/>
        </w:rPr>
        <w:t xml:space="preserve"> și măsuri </w:t>
      </w:r>
      <w:r w:rsidRPr="00B5465C">
        <w:rPr>
          <w:rFonts w:eastAsia="Times New Roman" w:cstheme="minorHAnsi"/>
          <w:sz w:val="28"/>
          <w:szCs w:val="28"/>
          <w:lang w:val="ro-RO"/>
        </w:rPr>
        <w:t>bilaterale pe termen lung în materie de securitate și au decis după cum urmează:</w:t>
      </w:r>
    </w:p>
    <w:p w:rsidR="00AE2B8D" w:rsidRPr="00B5465C" w:rsidRDefault="00AE2B8D" w:rsidP="00516DF0">
      <w:pPr>
        <w:spacing w:after="120" w:line="240" w:lineRule="auto"/>
        <w:jc w:val="both"/>
        <w:rPr>
          <w:rFonts w:eastAsia="Times New Roman" w:cstheme="minorHAnsi"/>
          <w:b/>
          <w:color w:val="0000FF"/>
          <w:sz w:val="28"/>
          <w:szCs w:val="28"/>
          <w:lang w:val="ro-RO"/>
        </w:rPr>
      </w:pPr>
    </w:p>
    <w:p w:rsidR="00AE2B8D" w:rsidRPr="00B5465C" w:rsidRDefault="00AE2B8D" w:rsidP="00AE2B8D">
      <w:pPr>
        <w:spacing w:after="120" w:line="240" w:lineRule="auto"/>
        <w:jc w:val="both"/>
        <w:rPr>
          <w:rFonts w:cstheme="minorHAnsi"/>
          <w:b/>
          <w:sz w:val="28"/>
          <w:szCs w:val="28"/>
          <w:lang w:val="ro-RO"/>
        </w:rPr>
      </w:pPr>
      <w:r w:rsidRPr="00B5465C">
        <w:rPr>
          <w:rFonts w:cstheme="minorHAnsi"/>
          <w:b/>
          <w:sz w:val="28"/>
          <w:szCs w:val="28"/>
          <w:lang w:val="ro-RO"/>
        </w:rPr>
        <w:t>Paragraful 1. Domeniul de aplicare</w:t>
      </w:r>
    </w:p>
    <w:p w:rsidR="00AE2B8D" w:rsidRPr="00B5465C" w:rsidRDefault="00AE2B8D" w:rsidP="00AE2B8D">
      <w:pPr>
        <w:spacing w:after="120" w:line="240" w:lineRule="auto"/>
        <w:jc w:val="both"/>
        <w:rPr>
          <w:rFonts w:cstheme="minorHAnsi"/>
          <w:sz w:val="28"/>
          <w:szCs w:val="28"/>
          <w:lang w:val="ro-RO"/>
        </w:rPr>
      </w:pPr>
      <w:r w:rsidRPr="00B5465C">
        <w:rPr>
          <w:rFonts w:cstheme="minorHAnsi"/>
          <w:sz w:val="28"/>
          <w:szCs w:val="28"/>
          <w:lang w:val="ro-RO"/>
        </w:rPr>
        <w:t xml:space="preserve">Prezentul acord este menit să promoveze </w:t>
      </w:r>
      <w:r w:rsidRPr="00B5465C">
        <w:rPr>
          <w:rFonts w:cstheme="minorHAnsi"/>
          <w:i/>
          <w:sz w:val="28"/>
          <w:szCs w:val="28"/>
          <w:lang w:val="ro-RO"/>
        </w:rPr>
        <w:t xml:space="preserve">Declarația comună </w:t>
      </w:r>
      <w:r w:rsidR="00FC1646" w:rsidRPr="00B5465C">
        <w:rPr>
          <w:rFonts w:cstheme="minorHAnsi"/>
          <w:i/>
          <w:sz w:val="28"/>
          <w:szCs w:val="28"/>
          <w:lang w:val="ro-RO"/>
        </w:rPr>
        <w:t xml:space="preserve">a G7 </w:t>
      </w:r>
      <w:r w:rsidRPr="00B5465C">
        <w:rPr>
          <w:rFonts w:cstheme="minorHAnsi"/>
          <w:i/>
          <w:sz w:val="28"/>
          <w:szCs w:val="28"/>
          <w:lang w:val="ro-RO"/>
        </w:rPr>
        <w:t>de sprijin pentru Ucraina</w:t>
      </w:r>
      <w:r w:rsidRPr="00B5465C">
        <w:rPr>
          <w:rFonts w:cstheme="minorHAnsi"/>
          <w:sz w:val="28"/>
          <w:szCs w:val="28"/>
          <w:lang w:val="ro-RO"/>
        </w:rPr>
        <w:t xml:space="preserve">. Participanții au decis să își continue cooperarea pentru a ajuta Ucraina să se apere împotriva agresiunii Rusiei până când Ucraina va prevala și au decis: </w:t>
      </w:r>
    </w:p>
    <w:p w:rsidR="00FC1646" w:rsidRPr="00B5465C" w:rsidRDefault="00FC1646" w:rsidP="00B160DD">
      <w:pPr>
        <w:pStyle w:val="ListParagraph"/>
        <w:numPr>
          <w:ilvl w:val="0"/>
          <w:numId w:val="4"/>
        </w:numPr>
        <w:spacing w:after="0" w:line="240" w:lineRule="auto"/>
        <w:ind w:left="360"/>
        <w:jc w:val="both"/>
        <w:rPr>
          <w:rFonts w:cstheme="minorHAnsi"/>
          <w:sz w:val="28"/>
          <w:szCs w:val="28"/>
          <w:lang w:val="ro-RO"/>
        </w:rPr>
      </w:pPr>
      <w:r w:rsidRPr="00B5465C">
        <w:rPr>
          <w:rFonts w:cstheme="minorHAnsi"/>
          <w:sz w:val="28"/>
          <w:szCs w:val="28"/>
          <w:lang w:val="ro-RO"/>
        </w:rPr>
        <w:t xml:space="preserve">să ofere sprijin Ucrainei pentru a-și continua autoapărarea legitimă, în conformitate cu articolul 51 din Carta ONU, împotriva agresiunii în curs a Rusiei, a escaladării militare și pentru a descuraja agresiunea în viitor; </w:t>
      </w:r>
    </w:p>
    <w:p w:rsidR="00FC1646" w:rsidRPr="00B5465C" w:rsidRDefault="00FC1646" w:rsidP="00B160DD">
      <w:pPr>
        <w:pStyle w:val="ListParagraph"/>
        <w:numPr>
          <w:ilvl w:val="0"/>
          <w:numId w:val="4"/>
        </w:numPr>
        <w:spacing w:after="0" w:line="240" w:lineRule="auto"/>
        <w:ind w:left="360"/>
        <w:jc w:val="both"/>
        <w:rPr>
          <w:rFonts w:cstheme="minorHAnsi"/>
          <w:sz w:val="28"/>
          <w:szCs w:val="28"/>
          <w:lang w:val="ro-RO"/>
        </w:rPr>
      </w:pPr>
      <w:r w:rsidRPr="00B5465C">
        <w:rPr>
          <w:rFonts w:cstheme="minorHAnsi"/>
          <w:sz w:val="28"/>
          <w:szCs w:val="28"/>
          <w:lang w:val="ro-RO"/>
        </w:rPr>
        <w:t xml:space="preserve">să consolideze redresarea, stabilizarea economică și reziliența Ucrainei; </w:t>
      </w:r>
    </w:p>
    <w:p w:rsidR="00FC1646" w:rsidRPr="00B5465C" w:rsidRDefault="00FC1646" w:rsidP="00B160DD">
      <w:pPr>
        <w:pStyle w:val="ListParagraph"/>
        <w:numPr>
          <w:ilvl w:val="0"/>
          <w:numId w:val="4"/>
        </w:numPr>
        <w:spacing w:after="0" w:line="240" w:lineRule="auto"/>
        <w:ind w:left="360"/>
        <w:jc w:val="both"/>
        <w:rPr>
          <w:rFonts w:cstheme="minorHAnsi"/>
          <w:sz w:val="28"/>
          <w:szCs w:val="28"/>
          <w:lang w:val="ro-RO"/>
        </w:rPr>
      </w:pPr>
      <w:r w:rsidRPr="00B5465C">
        <w:rPr>
          <w:rFonts w:cstheme="minorHAnsi"/>
          <w:sz w:val="28"/>
          <w:szCs w:val="28"/>
          <w:lang w:val="ro-RO"/>
        </w:rPr>
        <w:t xml:space="preserve">să promoveze tragerea la răspundere pentru încălcările dreptului internațional, inclusiv pentru crimele internaționale, comise în </w:t>
      </w:r>
      <w:r w:rsidR="007719EE" w:rsidRPr="00B5465C">
        <w:rPr>
          <w:rFonts w:cstheme="minorHAnsi"/>
          <w:sz w:val="28"/>
          <w:szCs w:val="28"/>
          <w:lang w:val="ro-RO"/>
        </w:rPr>
        <w:t xml:space="preserve">Ucraina </w:t>
      </w:r>
      <w:r w:rsidRPr="00B5465C">
        <w:rPr>
          <w:rFonts w:cstheme="minorHAnsi"/>
          <w:sz w:val="28"/>
          <w:szCs w:val="28"/>
          <w:lang w:val="ro-RO"/>
        </w:rPr>
        <w:t xml:space="preserve">sau împotriva Ucrainei și a cetățenilor săi și să majoreze costurile suportate de Federația Rusă pentru agresiunea sa în curs; </w:t>
      </w:r>
    </w:p>
    <w:p w:rsidR="00FC1646" w:rsidRPr="00B5465C" w:rsidRDefault="00FC1646" w:rsidP="00B160DD">
      <w:pPr>
        <w:pStyle w:val="ListParagraph"/>
        <w:numPr>
          <w:ilvl w:val="0"/>
          <w:numId w:val="4"/>
        </w:numPr>
        <w:spacing w:after="0" w:line="240" w:lineRule="auto"/>
        <w:ind w:left="360"/>
        <w:jc w:val="both"/>
        <w:rPr>
          <w:rFonts w:cstheme="minorHAnsi"/>
          <w:sz w:val="28"/>
          <w:szCs w:val="28"/>
          <w:lang w:val="ro-RO"/>
        </w:rPr>
      </w:pPr>
      <w:r w:rsidRPr="00B5465C">
        <w:rPr>
          <w:rFonts w:cstheme="minorHAnsi"/>
          <w:sz w:val="28"/>
          <w:szCs w:val="28"/>
          <w:lang w:val="ro-RO"/>
        </w:rPr>
        <w:t xml:space="preserve">să se angajeze și să sprijine punerea în aplicare durabilă și cuprinzătoare a reformelor necesare pentru ca Ucraina să avanseze către aderarea la UE și NATO;  </w:t>
      </w:r>
    </w:p>
    <w:p w:rsidR="00291B1B" w:rsidRPr="00B5465C" w:rsidRDefault="00FC1646" w:rsidP="00B160DD">
      <w:pPr>
        <w:pStyle w:val="ListParagraph"/>
        <w:numPr>
          <w:ilvl w:val="0"/>
          <w:numId w:val="4"/>
        </w:numPr>
        <w:spacing w:after="0" w:line="240" w:lineRule="auto"/>
        <w:ind w:left="360"/>
        <w:jc w:val="both"/>
        <w:rPr>
          <w:rFonts w:cstheme="minorHAnsi"/>
          <w:sz w:val="28"/>
          <w:szCs w:val="28"/>
          <w:lang w:val="ro-RO"/>
        </w:rPr>
      </w:pPr>
      <w:r w:rsidRPr="00B5465C">
        <w:rPr>
          <w:rFonts w:cstheme="minorHAnsi"/>
          <w:sz w:val="28"/>
          <w:szCs w:val="28"/>
          <w:lang w:val="ro-RO"/>
        </w:rPr>
        <w:t>să aprofundeze cooperarea reciproc avantajoasă pentru a spori securitatea în regiunea Mării Negre.</w:t>
      </w:r>
    </w:p>
    <w:p w:rsidR="00FC1646" w:rsidRPr="00B5465C" w:rsidRDefault="00FC1646" w:rsidP="00FC1646">
      <w:pPr>
        <w:spacing w:after="0" w:line="240" w:lineRule="auto"/>
        <w:jc w:val="both"/>
        <w:rPr>
          <w:rFonts w:eastAsia="Times New Roman" w:cstheme="minorHAnsi"/>
          <w:b/>
          <w:bCs/>
          <w:color w:val="0000FF"/>
          <w:sz w:val="28"/>
          <w:szCs w:val="28"/>
          <w:u w:val="single"/>
          <w:lang w:val="ro-RO"/>
        </w:rPr>
      </w:pPr>
    </w:p>
    <w:p w:rsidR="00AE2B8D" w:rsidRPr="00B5465C" w:rsidRDefault="00AE2B8D" w:rsidP="00061C1B">
      <w:pPr>
        <w:spacing w:after="0" w:line="240" w:lineRule="auto"/>
        <w:jc w:val="both"/>
        <w:rPr>
          <w:rFonts w:eastAsia="Times New Roman" w:cstheme="minorHAnsi"/>
          <w:b/>
          <w:bCs/>
          <w:sz w:val="28"/>
          <w:szCs w:val="28"/>
          <w:lang w:val="ro-RO"/>
        </w:rPr>
      </w:pPr>
      <w:r w:rsidRPr="00B5465C">
        <w:rPr>
          <w:rFonts w:eastAsia="Times New Roman" w:cstheme="minorHAnsi"/>
          <w:b/>
          <w:bCs/>
          <w:sz w:val="28"/>
          <w:szCs w:val="28"/>
          <w:lang w:val="ro-RO"/>
        </w:rPr>
        <w:t>Paragraful 2. Mecanismul de consultare în situații de urgență</w:t>
      </w:r>
    </w:p>
    <w:p w:rsidR="00AE2B8D" w:rsidRPr="00B5465C" w:rsidRDefault="00AE2B8D" w:rsidP="00B160DD">
      <w:pPr>
        <w:pStyle w:val="ListParagraph"/>
        <w:numPr>
          <w:ilvl w:val="0"/>
          <w:numId w:val="5"/>
        </w:numPr>
        <w:tabs>
          <w:tab w:val="left" w:pos="360"/>
        </w:tabs>
        <w:spacing w:after="0" w:line="240" w:lineRule="auto"/>
        <w:ind w:left="360"/>
        <w:jc w:val="both"/>
        <w:rPr>
          <w:rFonts w:eastAsia="Times New Roman" w:cstheme="minorHAnsi"/>
          <w:bCs/>
          <w:sz w:val="28"/>
          <w:szCs w:val="28"/>
          <w:lang w:val="ro-RO"/>
        </w:rPr>
      </w:pPr>
      <w:r w:rsidRPr="00B5465C">
        <w:rPr>
          <w:rFonts w:eastAsia="Times New Roman" w:cstheme="minorHAnsi"/>
          <w:bCs/>
          <w:sz w:val="28"/>
          <w:szCs w:val="28"/>
          <w:lang w:val="ro-RO"/>
        </w:rPr>
        <w:t xml:space="preserve">Participanții recunosc că orice viitoare invazie rusă în Ucraina ar încălca Carta ONU și principiile fundamentale ale dreptului internațional și ar submina securitatea euroatlantică, inclusiv securitatea României. </w:t>
      </w:r>
    </w:p>
    <w:p w:rsidR="00AE2B8D" w:rsidRPr="00B5465C" w:rsidRDefault="00AE2B8D" w:rsidP="00B160DD">
      <w:pPr>
        <w:pStyle w:val="ListParagraph"/>
        <w:numPr>
          <w:ilvl w:val="0"/>
          <w:numId w:val="5"/>
        </w:numPr>
        <w:tabs>
          <w:tab w:val="left" w:pos="360"/>
        </w:tabs>
        <w:spacing w:after="0" w:line="240" w:lineRule="auto"/>
        <w:ind w:left="360"/>
        <w:jc w:val="both"/>
        <w:rPr>
          <w:rFonts w:eastAsia="Times New Roman" w:cstheme="minorHAnsi"/>
          <w:bCs/>
          <w:sz w:val="28"/>
          <w:szCs w:val="28"/>
          <w:lang w:val="ro-RO"/>
        </w:rPr>
      </w:pPr>
      <w:r w:rsidRPr="00B5465C">
        <w:rPr>
          <w:rFonts w:eastAsia="Times New Roman" w:cstheme="minorHAnsi"/>
          <w:bCs/>
          <w:sz w:val="28"/>
          <w:szCs w:val="28"/>
          <w:lang w:val="ro-RO"/>
        </w:rPr>
        <w:t xml:space="preserve">În cazul unei noi agresiuni a Rusiei împotriva Ucrainei sau în cazul unei escaladări semnificative, la cererea oricăruia dintre participanți, participanții se vor consulta în termen de douăzeci și patru (24) de ore, bilateral sau prin alte canale pe care le consideră adecvate, pentru a stabili măsurile adecvate necesare pentru a contracara sau a descuraja agresiunea sau escaladarea. </w:t>
      </w:r>
    </w:p>
    <w:p w:rsidR="00AE2B8D" w:rsidRPr="00B5465C" w:rsidRDefault="00AE2B8D" w:rsidP="00B160DD">
      <w:pPr>
        <w:pStyle w:val="ListParagraph"/>
        <w:numPr>
          <w:ilvl w:val="0"/>
          <w:numId w:val="5"/>
        </w:numPr>
        <w:tabs>
          <w:tab w:val="left" w:pos="360"/>
        </w:tabs>
        <w:spacing w:after="0" w:line="240" w:lineRule="auto"/>
        <w:ind w:left="360"/>
        <w:jc w:val="both"/>
        <w:rPr>
          <w:rFonts w:eastAsia="Times New Roman" w:cstheme="minorHAnsi"/>
          <w:bCs/>
          <w:sz w:val="28"/>
          <w:szCs w:val="28"/>
          <w:lang w:val="ro-RO"/>
        </w:rPr>
      </w:pPr>
      <w:r w:rsidRPr="00B5465C">
        <w:rPr>
          <w:rFonts w:eastAsia="Times New Roman" w:cstheme="minorHAnsi"/>
          <w:bCs/>
          <w:sz w:val="28"/>
          <w:szCs w:val="28"/>
          <w:lang w:val="ro-RO"/>
        </w:rPr>
        <w:t xml:space="preserve">România afirmă că, în aceste circumstanțe și acționând în limitele mijloacelor și capacităților sale și în conformitate cu dispozițiile sale constituționale și cu alte dispoziții juridice naționale, precum și în conformitate cu dreptul și procedurile internaționale și ale Uniunii Europene, va oferi Ucrainei, după caz, asistență rapidă </w:t>
      </w:r>
      <w:r w:rsidRPr="00B5465C">
        <w:rPr>
          <w:rFonts w:eastAsia="Times New Roman" w:cstheme="minorHAnsi"/>
          <w:bCs/>
          <w:sz w:val="28"/>
          <w:szCs w:val="28"/>
          <w:lang w:val="ro-RO"/>
        </w:rPr>
        <w:lastRenderedPageBreak/>
        <w:t>și susținută în materie de securitate, echipamente militare în toate domeniile</w:t>
      </w:r>
      <w:r w:rsidRPr="00B5465C">
        <w:rPr>
          <w:rFonts w:eastAsia="Times New Roman" w:cstheme="minorHAnsi"/>
          <w:b/>
          <w:bCs/>
          <w:sz w:val="28"/>
          <w:szCs w:val="28"/>
          <w:lang w:val="ro-RO"/>
        </w:rPr>
        <w:t xml:space="preserve"> </w:t>
      </w:r>
      <w:r w:rsidRPr="00B5465C">
        <w:rPr>
          <w:rFonts w:eastAsia="Times New Roman" w:cstheme="minorHAnsi"/>
          <w:bCs/>
          <w:sz w:val="28"/>
          <w:szCs w:val="28"/>
          <w:lang w:val="ro-RO"/>
        </w:rPr>
        <w:t xml:space="preserve">și asistență economică, </w:t>
      </w:r>
      <w:r w:rsidR="00FC1646" w:rsidRPr="00B5465C">
        <w:rPr>
          <w:rFonts w:eastAsia="Times New Roman" w:cstheme="minorHAnsi"/>
          <w:bCs/>
          <w:sz w:val="28"/>
          <w:szCs w:val="28"/>
          <w:lang w:val="ro-RO"/>
        </w:rPr>
        <w:t xml:space="preserve">va urmări </w:t>
      </w:r>
      <w:r w:rsidR="001C6007" w:rsidRPr="00B5465C">
        <w:rPr>
          <w:rFonts w:eastAsia="Times New Roman" w:cstheme="minorHAnsi"/>
          <w:bCs/>
          <w:sz w:val="28"/>
          <w:szCs w:val="28"/>
          <w:lang w:val="ro-RO"/>
        </w:rPr>
        <w:t xml:space="preserve">obținerea unui </w:t>
      </w:r>
      <w:r w:rsidRPr="00B5465C">
        <w:rPr>
          <w:rFonts w:eastAsia="Times New Roman" w:cstheme="minorHAnsi"/>
          <w:bCs/>
          <w:sz w:val="28"/>
          <w:szCs w:val="28"/>
          <w:lang w:val="ro-RO"/>
        </w:rPr>
        <w:t xml:space="preserve">acord în UE cu privire la impunerea unor costuri economice și de altă natură Rusiei și </w:t>
      </w:r>
      <w:r w:rsidR="00937151" w:rsidRPr="00B5465C">
        <w:rPr>
          <w:rFonts w:eastAsia="Times New Roman" w:cstheme="minorHAnsi"/>
          <w:bCs/>
          <w:sz w:val="28"/>
          <w:szCs w:val="28"/>
          <w:lang w:val="ro-RO"/>
        </w:rPr>
        <w:t>se va</w:t>
      </w:r>
      <w:r w:rsidRPr="00B5465C">
        <w:rPr>
          <w:rFonts w:eastAsia="Times New Roman" w:cstheme="minorHAnsi"/>
          <w:bCs/>
          <w:sz w:val="28"/>
          <w:szCs w:val="28"/>
          <w:lang w:val="ro-RO"/>
        </w:rPr>
        <w:t xml:space="preserve"> consulta cu Ucraina cu privire la nevoile sale în exercitarea dreptului său la autoapărare consacrat </w:t>
      </w:r>
      <w:r w:rsidR="00937151" w:rsidRPr="00B5465C">
        <w:rPr>
          <w:rFonts w:eastAsia="Times New Roman" w:cstheme="minorHAnsi"/>
          <w:bCs/>
          <w:sz w:val="28"/>
          <w:szCs w:val="28"/>
          <w:lang w:val="ro-RO"/>
        </w:rPr>
        <w:t>prin</w:t>
      </w:r>
      <w:r w:rsidRPr="00B5465C">
        <w:rPr>
          <w:rFonts w:eastAsia="Times New Roman" w:cstheme="minorHAnsi"/>
          <w:bCs/>
          <w:sz w:val="28"/>
          <w:szCs w:val="28"/>
          <w:lang w:val="ro-RO"/>
        </w:rPr>
        <w:t xml:space="preserve"> articolul 51 din Carta ONU. </w:t>
      </w:r>
    </w:p>
    <w:p w:rsidR="00AE2B8D" w:rsidRPr="00B5465C" w:rsidRDefault="00AE2B8D" w:rsidP="00B160DD">
      <w:pPr>
        <w:pStyle w:val="ListParagraph"/>
        <w:numPr>
          <w:ilvl w:val="0"/>
          <w:numId w:val="5"/>
        </w:numPr>
        <w:tabs>
          <w:tab w:val="left" w:pos="360"/>
        </w:tabs>
        <w:spacing w:after="0" w:line="240" w:lineRule="auto"/>
        <w:ind w:left="360"/>
        <w:jc w:val="both"/>
        <w:rPr>
          <w:rFonts w:eastAsia="Times New Roman" w:cstheme="minorHAnsi"/>
          <w:bCs/>
          <w:sz w:val="28"/>
          <w:szCs w:val="28"/>
          <w:lang w:val="ro-RO"/>
        </w:rPr>
      </w:pPr>
      <w:r w:rsidRPr="00B5465C">
        <w:rPr>
          <w:rFonts w:eastAsia="Times New Roman" w:cstheme="minorHAnsi"/>
          <w:bCs/>
          <w:sz w:val="28"/>
          <w:szCs w:val="28"/>
          <w:lang w:val="ro-RO"/>
        </w:rPr>
        <w:t xml:space="preserve">Pentru a asigura cel mai amplu și mai eficace răspuns colectiv la un viitor atac armat sau la o escaladare semnificativă, participanții pot modifica aceste dispoziții pentru a se alinia la orice mecanism pe care l-ar putea conveni ulterior cu ceilalți parteneri internaționali ai săi, inclusiv cu participanții la </w:t>
      </w:r>
      <w:r w:rsidRPr="00B5465C">
        <w:rPr>
          <w:rFonts w:eastAsia="Times New Roman" w:cstheme="minorHAnsi"/>
          <w:bCs/>
          <w:i/>
          <w:sz w:val="28"/>
          <w:szCs w:val="28"/>
          <w:lang w:val="ro-RO"/>
        </w:rPr>
        <w:t>Declarația comună a G7</w:t>
      </w:r>
      <w:r w:rsidRPr="00B5465C">
        <w:rPr>
          <w:rFonts w:eastAsia="Times New Roman" w:cstheme="minorHAnsi"/>
          <w:bCs/>
          <w:sz w:val="28"/>
          <w:szCs w:val="28"/>
          <w:lang w:val="ro-RO"/>
        </w:rPr>
        <w:t xml:space="preserve"> din 12 iulie 2023.</w:t>
      </w:r>
    </w:p>
    <w:p w:rsidR="00AE2B8D" w:rsidRPr="00B5465C" w:rsidRDefault="00AE2B8D" w:rsidP="00061C1B">
      <w:pPr>
        <w:spacing w:after="0" w:line="240" w:lineRule="auto"/>
        <w:jc w:val="both"/>
        <w:rPr>
          <w:rFonts w:eastAsia="Times New Roman" w:cstheme="minorHAnsi"/>
          <w:b/>
          <w:bCs/>
          <w:color w:val="0000FF"/>
          <w:sz w:val="28"/>
          <w:szCs w:val="28"/>
          <w:u w:val="single"/>
          <w:lang w:val="ro-RO"/>
        </w:rPr>
      </w:pPr>
    </w:p>
    <w:p w:rsidR="00AE2B8D" w:rsidRPr="00B5465C" w:rsidRDefault="00AE2B8D" w:rsidP="00AE2B8D">
      <w:pPr>
        <w:spacing w:after="0" w:line="240" w:lineRule="auto"/>
        <w:jc w:val="both"/>
        <w:rPr>
          <w:rFonts w:eastAsia="Times New Roman" w:cstheme="minorHAnsi"/>
          <w:b/>
          <w:sz w:val="28"/>
          <w:szCs w:val="28"/>
          <w:lang w:val="ro-RO"/>
        </w:rPr>
      </w:pPr>
      <w:r w:rsidRPr="00B5465C">
        <w:rPr>
          <w:rFonts w:eastAsia="Times New Roman" w:cstheme="minorHAnsi"/>
          <w:b/>
          <w:sz w:val="28"/>
          <w:szCs w:val="28"/>
          <w:lang w:val="ro-RO"/>
        </w:rPr>
        <w:t>Paragraful 3</w:t>
      </w:r>
      <w:r w:rsidR="00937151" w:rsidRPr="00B5465C">
        <w:rPr>
          <w:rFonts w:eastAsia="Times New Roman" w:cstheme="minorHAnsi"/>
          <w:b/>
          <w:sz w:val="28"/>
          <w:szCs w:val="28"/>
          <w:lang w:val="ro-RO"/>
        </w:rPr>
        <w:t>.</w:t>
      </w:r>
      <w:r w:rsidRPr="00B5465C">
        <w:rPr>
          <w:rFonts w:eastAsia="Times New Roman" w:cstheme="minorHAnsi"/>
          <w:b/>
          <w:sz w:val="28"/>
          <w:szCs w:val="28"/>
          <w:lang w:val="ro-RO"/>
        </w:rPr>
        <w:t xml:space="preserve"> Sprijin politic și pace justă</w:t>
      </w:r>
    </w:p>
    <w:p w:rsidR="00AE2B8D" w:rsidRPr="00B5465C" w:rsidRDefault="00AE2B8D" w:rsidP="00B160DD">
      <w:pPr>
        <w:pStyle w:val="ListParagraph"/>
        <w:numPr>
          <w:ilvl w:val="0"/>
          <w:numId w:val="6"/>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recunosc că Ucraina și întreaga Europă nu vor fi în siguranță până când nu va exista o pace justă și durabilă, care să respecte drepturile Ucrainei în temeiul dreptului internațional și al Cartei ONU. </w:t>
      </w:r>
    </w:p>
    <w:p w:rsidR="00AE2B8D" w:rsidRPr="00B5465C" w:rsidRDefault="00AE2B8D" w:rsidP="00B160DD">
      <w:pPr>
        <w:pStyle w:val="ListParagraph"/>
        <w:numPr>
          <w:ilvl w:val="0"/>
          <w:numId w:val="6"/>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salută eforturile Ucrainei de a crea o pace justă și durabilă, bazată pe principiile </w:t>
      </w:r>
      <w:r w:rsidR="007719EE" w:rsidRPr="00B5465C">
        <w:rPr>
          <w:rFonts w:eastAsia="Times New Roman" w:cstheme="minorHAnsi"/>
          <w:sz w:val="28"/>
          <w:szCs w:val="28"/>
          <w:lang w:val="ro-RO"/>
        </w:rPr>
        <w:t>F</w:t>
      </w:r>
      <w:r w:rsidRPr="00B5465C">
        <w:rPr>
          <w:rFonts w:eastAsia="Times New Roman" w:cstheme="minorHAnsi"/>
          <w:sz w:val="28"/>
          <w:szCs w:val="28"/>
          <w:lang w:val="ro-RO"/>
        </w:rPr>
        <w:t>ormulei de pace a Ucrainei. România participă la gr</w:t>
      </w:r>
      <w:r w:rsidR="007719EE" w:rsidRPr="00B5465C">
        <w:rPr>
          <w:rFonts w:eastAsia="Times New Roman" w:cstheme="minorHAnsi"/>
          <w:sz w:val="28"/>
          <w:szCs w:val="28"/>
          <w:lang w:val="ro-RO"/>
        </w:rPr>
        <w:t>upurile de lucru ale punctelor F</w:t>
      </w:r>
      <w:r w:rsidRPr="00B5465C">
        <w:rPr>
          <w:rFonts w:eastAsia="Times New Roman" w:cstheme="minorHAnsi"/>
          <w:sz w:val="28"/>
          <w:szCs w:val="28"/>
          <w:lang w:val="ro-RO"/>
        </w:rPr>
        <w:t xml:space="preserve">ormulei </w:t>
      </w:r>
      <w:r w:rsidR="007719EE" w:rsidRPr="00B5465C">
        <w:rPr>
          <w:rFonts w:eastAsia="Times New Roman" w:cstheme="minorHAnsi"/>
          <w:sz w:val="28"/>
          <w:szCs w:val="28"/>
          <w:lang w:val="ro-RO"/>
        </w:rPr>
        <w:t>de pace a</w:t>
      </w:r>
      <w:r w:rsidRPr="00B5465C">
        <w:rPr>
          <w:rFonts w:eastAsia="Times New Roman" w:cstheme="minorHAnsi"/>
          <w:sz w:val="28"/>
          <w:szCs w:val="28"/>
          <w:lang w:val="ro-RO"/>
        </w:rPr>
        <w:t xml:space="preserve"> Ucrain</w:t>
      </w:r>
      <w:r w:rsidR="007719EE" w:rsidRPr="00B5465C">
        <w:rPr>
          <w:rFonts w:eastAsia="Times New Roman" w:cstheme="minorHAnsi"/>
          <w:sz w:val="28"/>
          <w:szCs w:val="28"/>
          <w:lang w:val="ro-RO"/>
        </w:rPr>
        <w:t>ei</w:t>
      </w:r>
      <w:r w:rsidRPr="00B5465C">
        <w:rPr>
          <w:rFonts w:eastAsia="Times New Roman" w:cstheme="minorHAnsi"/>
          <w:sz w:val="28"/>
          <w:szCs w:val="28"/>
          <w:lang w:val="ro-RO"/>
        </w:rPr>
        <w:t>, fiind implicată activ în punerea în aplicare a punctelor privind radiațiile și siguranța nucleară și securitatea alimentară. Ca</w:t>
      </w:r>
      <w:r w:rsidR="00B56057" w:rsidRPr="00B5465C">
        <w:rPr>
          <w:rFonts w:eastAsia="Times New Roman" w:cstheme="minorHAnsi"/>
          <w:sz w:val="28"/>
          <w:szCs w:val="28"/>
          <w:lang w:val="ro-RO"/>
        </w:rPr>
        <w:t xml:space="preserve"> parte a punerii în aplicare a F</w:t>
      </w:r>
      <w:r w:rsidRPr="00B5465C">
        <w:rPr>
          <w:rFonts w:eastAsia="Times New Roman" w:cstheme="minorHAnsi"/>
          <w:sz w:val="28"/>
          <w:szCs w:val="28"/>
          <w:lang w:val="ro-RO"/>
        </w:rPr>
        <w:t xml:space="preserve">ormulei de pace a Ucrainei, România contribuie deja și va continua să contribuie la consolidarea securității alimentare, în special prin asigurarea logisticii maritime și fluviale, inclusiv, dar fără a se limita la acestea, prin porturile românești de la Marea Neagră și Dunăre. </w:t>
      </w:r>
    </w:p>
    <w:p w:rsidR="00AE2B8D" w:rsidRPr="00B5465C" w:rsidRDefault="00AE2B8D" w:rsidP="00B160DD">
      <w:pPr>
        <w:pStyle w:val="ListParagraph"/>
        <w:numPr>
          <w:ilvl w:val="0"/>
          <w:numId w:val="6"/>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România va rămâne pe deplin angajată în cooperarea cu Ucraina pentru a asigura o participare internați</w:t>
      </w:r>
      <w:r w:rsidR="00B56057" w:rsidRPr="00B5465C">
        <w:rPr>
          <w:rFonts w:eastAsia="Times New Roman" w:cstheme="minorHAnsi"/>
          <w:sz w:val="28"/>
          <w:szCs w:val="28"/>
          <w:lang w:val="ro-RO"/>
        </w:rPr>
        <w:t>onală cât mai largă posibil la F</w:t>
      </w:r>
      <w:r w:rsidRPr="00B5465C">
        <w:rPr>
          <w:rFonts w:eastAsia="Times New Roman" w:cstheme="minorHAnsi"/>
          <w:sz w:val="28"/>
          <w:szCs w:val="28"/>
          <w:lang w:val="ro-RO"/>
        </w:rPr>
        <w:t xml:space="preserve">ormula de pace a Ucrainei, inclusiv implicarea țărilor din </w:t>
      </w:r>
      <w:r w:rsidR="001C6007" w:rsidRPr="00B5465C">
        <w:rPr>
          <w:rFonts w:eastAsia="Times New Roman" w:cstheme="minorHAnsi"/>
          <w:sz w:val="28"/>
          <w:szCs w:val="28"/>
          <w:lang w:val="ro-RO"/>
        </w:rPr>
        <w:t>S</w:t>
      </w:r>
      <w:r w:rsidRPr="00B5465C">
        <w:rPr>
          <w:rFonts w:eastAsia="Times New Roman" w:cstheme="minorHAnsi"/>
          <w:sz w:val="28"/>
          <w:szCs w:val="28"/>
          <w:lang w:val="ro-RO"/>
        </w:rPr>
        <w:t>udul</w:t>
      </w:r>
      <w:r w:rsidR="001C6007" w:rsidRPr="00B5465C">
        <w:rPr>
          <w:rFonts w:eastAsia="Times New Roman" w:cstheme="minorHAnsi"/>
          <w:sz w:val="28"/>
          <w:szCs w:val="28"/>
          <w:lang w:val="ro-RO"/>
        </w:rPr>
        <w:t xml:space="preserve"> G</w:t>
      </w:r>
      <w:r w:rsidR="0042457B" w:rsidRPr="00B5465C">
        <w:rPr>
          <w:rFonts w:eastAsia="Times New Roman" w:cstheme="minorHAnsi"/>
          <w:sz w:val="28"/>
          <w:szCs w:val="28"/>
          <w:lang w:val="ro-RO"/>
        </w:rPr>
        <w:t>lobal în punerea în aplicare a F</w:t>
      </w:r>
      <w:r w:rsidRPr="00B5465C">
        <w:rPr>
          <w:rFonts w:eastAsia="Times New Roman" w:cstheme="minorHAnsi"/>
          <w:sz w:val="28"/>
          <w:szCs w:val="28"/>
          <w:lang w:val="ro-RO"/>
        </w:rPr>
        <w:t>ormulei</w:t>
      </w:r>
      <w:r w:rsidR="0042457B" w:rsidRPr="00B5465C">
        <w:rPr>
          <w:rFonts w:eastAsia="Times New Roman" w:cstheme="minorHAnsi"/>
          <w:sz w:val="28"/>
          <w:szCs w:val="28"/>
          <w:lang w:val="ro-RO"/>
        </w:rPr>
        <w:t xml:space="preserve"> de pace și în participarea la S</w:t>
      </w:r>
      <w:r w:rsidRPr="00B5465C">
        <w:rPr>
          <w:rFonts w:eastAsia="Times New Roman" w:cstheme="minorHAnsi"/>
          <w:sz w:val="28"/>
          <w:szCs w:val="28"/>
          <w:lang w:val="ro-RO"/>
        </w:rPr>
        <w:t xml:space="preserve">ummitul pentru pace. </w:t>
      </w:r>
    </w:p>
    <w:p w:rsidR="00AE2B8D" w:rsidRPr="00B5465C" w:rsidRDefault="00AE2B8D" w:rsidP="00B160DD">
      <w:pPr>
        <w:pStyle w:val="ListParagraph"/>
        <w:numPr>
          <w:ilvl w:val="0"/>
          <w:numId w:val="6"/>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Participanții încearcă să colaboreze și mai strâns în viitor în domeniile politic, al apărării, al securității, al comerțului, economic, maritim, științific și cultural. În acest scop, Ucraina și România își vor aprofunda în continuare relațiile bilaterale la nivel de parteneriat strategic.</w:t>
      </w:r>
    </w:p>
    <w:p w:rsidR="00AE2B8D" w:rsidRPr="00B5465C" w:rsidRDefault="00AE2B8D" w:rsidP="00AE2B8D">
      <w:pPr>
        <w:spacing w:after="0" w:line="240" w:lineRule="auto"/>
        <w:jc w:val="both"/>
        <w:rPr>
          <w:rFonts w:eastAsia="Times New Roman" w:cstheme="minorHAnsi"/>
          <w:color w:val="0000FF"/>
          <w:sz w:val="28"/>
          <w:szCs w:val="28"/>
          <w:lang w:val="ro-RO"/>
        </w:rPr>
      </w:pPr>
    </w:p>
    <w:p w:rsidR="00AE2B8D" w:rsidRPr="00B5465C" w:rsidRDefault="00AE2B8D" w:rsidP="00AE2B8D">
      <w:pPr>
        <w:spacing w:after="0" w:line="240" w:lineRule="auto"/>
        <w:jc w:val="both"/>
        <w:rPr>
          <w:rFonts w:eastAsia="Times New Roman" w:cstheme="minorHAnsi"/>
          <w:sz w:val="28"/>
          <w:szCs w:val="28"/>
          <w:lang w:val="ro-RO"/>
        </w:rPr>
      </w:pPr>
      <w:bookmarkStart w:id="1" w:name="_Hlk167794548"/>
      <w:r w:rsidRPr="00B5465C">
        <w:rPr>
          <w:rFonts w:cstheme="minorHAnsi"/>
          <w:b/>
          <w:sz w:val="28"/>
          <w:szCs w:val="28"/>
          <w:lang w:val="ro-RO"/>
        </w:rPr>
        <w:t>Paragraful 4</w:t>
      </w:r>
      <w:r w:rsidR="00937151" w:rsidRPr="00B5465C">
        <w:rPr>
          <w:rFonts w:cstheme="minorHAnsi"/>
          <w:b/>
          <w:sz w:val="28"/>
          <w:szCs w:val="28"/>
          <w:lang w:val="ro-RO"/>
        </w:rPr>
        <w:t>.</w:t>
      </w:r>
      <w:r w:rsidRPr="00B5465C">
        <w:rPr>
          <w:rFonts w:cstheme="minorHAnsi"/>
          <w:b/>
          <w:sz w:val="28"/>
          <w:szCs w:val="28"/>
          <w:lang w:val="ro-RO"/>
        </w:rPr>
        <w:t xml:space="preserve">  </w:t>
      </w:r>
      <w:bookmarkEnd w:id="1"/>
      <w:r w:rsidRPr="00B5465C">
        <w:rPr>
          <w:rFonts w:eastAsia="Times New Roman" w:cstheme="minorHAnsi"/>
          <w:b/>
          <w:sz w:val="28"/>
          <w:szCs w:val="28"/>
          <w:lang w:val="ro-RO"/>
        </w:rPr>
        <w:t>Sprijinirea integrării europene și euro-atlantice a Ucrainei</w:t>
      </w:r>
    </w:p>
    <w:p w:rsidR="00AE2B8D" w:rsidRPr="00B5465C" w:rsidRDefault="00AE2B8D" w:rsidP="00B160DD">
      <w:pPr>
        <w:pStyle w:val="ListParagraph"/>
        <w:numPr>
          <w:ilvl w:val="0"/>
          <w:numId w:val="7"/>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recunosc importanța coordonării internaționale în ceea ce privește sprijinul și angajamentele în materie de securitate pentru Ucraina. Atât NATO, cât și UE joacă roluri-cheie în securitatea pe termen lung a Ucrainei. </w:t>
      </w:r>
    </w:p>
    <w:p w:rsidR="00AE2B8D" w:rsidRPr="00B5465C" w:rsidRDefault="00AE2B8D" w:rsidP="00B160DD">
      <w:pPr>
        <w:pStyle w:val="ListParagraph"/>
        <w:numPr>
          <w:ilvl w:val="0"/>
          <w:numId w:val="7"/>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salută angajamentul Ucrainei de a-și promova agenda de reforme, în special în contextul luptei sale legitime împotriva războiului de agresiune al Rusiei. </w:t>
      </w:r>
    </w:p>
    <w:p w:rsidR="00AE2B8D" w:rsidRPr="00B5465C" w:rsidRDefault="00AE2B8D" w:rsidP="00B160DD">
      <w:pPr>
        <w:pStyle w:val="ListParagraph"/>
        <w:numPr>
          <w:ilvl w:val="0"/>
          <w:numId w:val="7"/>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subliniază relevanța continuării durabile de către Ucraina a procesului de reformă în vederea avansării integrării sale în comunitatea euro-atlantică. În acest sens, aceștia remarcă în special importanța punerii în aplicare a unor reforme profunde și ample în Ucraina pentru a consolida statul de drept, lupta împotriva corupției și guvernanța corporativă, pentru a îmbunătăți transparența și a asigura </w:t>
      </w:r>
      <w:r w:rsidRPr="00B5465C">
        <w:rPr>
          <w:rFonts w:eastAsia="Times New Roman" w:cstheme="minorHAnsi"/>
          <w:sz w:val="28"/>
          <w:szCs w:val="28"/>
          <w:lang w:val="ro-RO"/>
        </w:rPr>
        <w:lastRenderedPageBreak/>
        <w:t>condiții de concurență echitabile pentru operațiunile economice. Aceștia subliniază importanța eforturilor continue și susținute ale Ucrainei de a promova, proteja și susține respectarea libertăților fundamentale și a drepturilor omului, inclusiv exercitarea deplină și durabilă a drepturilor persoanelor care aparțin minorităților naționale. Aceste eforturi ar trebui să includă, de asemenea, promovarea reformelor în domeniul apărării și modernizarea apărării, inclusiv prin consolidarea controlului civil democratic al sectorului de securitate, inclusiv al armatei și al serviciilor de informații, precum și prin îmbunătățirea transparenței în cadrul instituțiilor și al industriei ucrainene</w:t>
      </w:r>
      <w:r w:rsidR="00DA5246" w:rsidRPr="00B5465C">
        <w:rPr>
          <w:rFonts w:eastAsia="Times New Roman" w:cstheme="minorHAnsi"/>
          <w:sz w:val="28"/>
          <w:szCs w:val="28"/>
          <w:lang w:val="ro-RO"/>
        </w:rPr>
        <w:t xml:space="preserve"> de apărare</w:t>
      </w:r>
      <w:r w:rsidRPr="00B5465C">
        <w:rPr>
          <w:rFonts w:eastAsia="Times New Roman" w:cstheme="minorHAnsi"/>
          <w:sz w:val="28"/>
          <w:szCs w:val="28"/>
          <w:lang w:val="ro-RO"/>
        </w:rPr>
        <w:t xml:space="preserve">. </w:t>
      </w:r>
    </w:p>
    <w:p w:rsidR="00AE2B8D" w:rsidRPr="00B5465C" w:rsidRDefault="00AE2B8D" w:rsidP="00B160DD">
      <w:pPr>
        <w:pStyle w:val="ListParagraph"/>
        <w:numPr>
          <w:ilvl w:val="0"/>
          <w:numId w:val="7"/>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își reafirmă angajamentul de a extinde în continuare sprijinul politic și practic acordat Ucrainei, atât la nivel bilateral, cât și în cadrul UE și NATO. </w:t>
      </w:r>
    </w:p>
    <w:p w:rsidR="00AE2B8D" w:rsidRPr="00B5465C" w:rsidRDefault="00AE2B8D" w:rsidP="00AE2B8D">
      <w:pPr>
        <w:spacing w:after="0" w:line="240" w:lineRule="auto"/>
        <w:jc w:val="both"/>
        <w:rPr>
          <w:rFonts w:eastAsia="Times New Roman" w:cstheme="minorHAnsi"/>
          <w:b/>
          <w:sz w:val="28"/>
          <w:szCs w:val="28"/>
          <w:lang w:val="ro-RO"/>
        </w:rPr>
      </w:pPr>
      <w:r w:rsidRPr="00B5465C">
        <w:rPr>
          <w:rFonts w:eastAsia="Times New Roman" w:cstheme="minorHAnsi"/>
          <w:b/>
          <w:sz w:val="28"/>
          <w:szCs w:val="28"/>
          <w:lang w:val="ro-RO"/>
        </w:rPr>
        <w:t>NATO</w:t>
      </w:r>
    </w:p>
    <w:p w:rsidR="00AE2B8D" w:rsidRPr="00B5465C" w:rsidRDefault="00AE2B8D" w:rsidP="00B160DD">
      <w:pPr>
        <w:pStyle w:val="ListParagraph"/>
        <w:numPr>
          <w:ilvl w:val="0"/>
          <w:numId w:val="8"/>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Participanții reamintesc că viitorul Ucrainei este în NATO</w:t>
      </w:r>
      <w:r w:rsidR="00B12157" w:rsidRPr="00B5465C">
        <w:rPr>
          <w:rFonts w:eastAsia="Times New Roman" w:cstheme="minorHAnsi"/>
          <w:sz w:val="28"/>
          <w:szCs w:val="28"/>
          <w:lang w:val="ro-RO"/>
        </w:rPr>
        <w:t xml:space="preserve"> și că Ucraina va deveni membru NATO în viitor</w:t>
      </w:r>
      <w:r w:rsidRPr="00B5465C">
        <w:rPr>
          <w:rFonts w:eastAsia="Times New Roman" w:cstheme="minorHAnsi"/>
          <w:sz w:val="28"/>
          <w:szCs w:val="28"/>
          <w:lang w:val="ro-RO"/>
        </w:rPr>
        <w:t xml:space="preserve">. </w:t>
      </w:r>
    </w:p>
    <w:p w:rsidR="00AE2B8D" w:rsidRPr="00B5465C" w:rsidRDefault="00AE2B8D" w:rsidP="00B160DD">
      <w:pPr>
        <w:pStyle w:val="ListParagraph"/>
        <w:numPr>
          <w:ilvl w:val="0"/>
          <w:numId w:val="8"/>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Reamintind Declarația comună a președintelui Ucrainei, Volodîmîr Zelenski, și a președintelui României, Klaus Iohannis, privind integrarea euro-atlantică a Ucrainei începând cu 1 iunie 2023, participanții vor continua să sprijine și să evalueze progresele Ucrainei în ceea ce privește reformele democratice și ale sectorului de securitate, precum și interoperabilitatea prin intermediul Programului național anual (PNA) adaptat al Ucrainei pe calea către viitoarea aderare. </w:t>
      </w:r>
    </w:p>
    <w:p w:rsidR="00F24C80" w:rsidRPr="00B5465C" w:rsidRDefault="00AE2B8D" w:rsidP="00B160DD">
      <w:pPr>
        <w:pStyle w:val="ListParagraph"/>
        <w:numPr>
          <w:ilvl w:val="0"/>
          <w:numId w:val="8"/>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România va continua să contribuie la furnizarea de sprijin Ucrainei prin intermediul pachetului cuprinzător de asistență al NATO (UCAP). Scopul sprijinului neletal pe termen scurt este de a contribui la susținerea operațiunilor ucrainene. Scopul sprijinului pe termen mediu și lung este de a contribui la reconstrucția sectorului ucrainean de securitate și apărare și de a ajuta Ucraina în tranziția sa către interoperabilitatea deplină cu NATO.</w:t>
      </w:r>
    </w:p>
    <w:p w:rsidR="003B781B" w:rsidRPr="00B5465C" w:rsidRDefault="003B781B">
      <w:pPr>
        <w:pStyle w:val="ListParagraph"/>
        <w:numPr>
          <w:ilvl w:val="0"/>
          <w:numId w:val="8"/>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Ucraina a devenit mai interoperabilă și mai integrată politic cu Alianța. Ucraina a făcut progrese substanțiale pe calea reformei și va adera la NATO atu</w:t>
      </w:r>
      <w:r w:rsidR="00C43993" w:rsidRPr="00B5465C">
        <w:rPr>
          <w:rFonts w:eastAsia="Times New Roman" w:cstheme="minorHAnsi"/>
          <w:sz w:val="28"/>
          <w:szCs w:val="28"/>
          <w:lang w:val="ro-RO"/>
        </w:rPr>
        <w:t>n</w:t>
      </w:r>
      <w:r w:rsidRPr="00B5465C">
        <w:rPr>
          <w:rFonts w:eastAsia="Times New Roman" w:cstheme="minorHAnsi"/>
          <w:sz w:val="28"/>
          <w:szCs w:val="28"/>
          <w:lang w:val="ro-RO"/>
        </w:rPr>
        <w:t>ci când condițiile o vor permite.</w:t>
      </w:r>
    </w:p>
    <w:p w:rsidR="00DA5246" w:rsidRPr="00B5465C" w:rsidRDefault="00DA5246" w:rsidP="00DA5246">
      <w:pPr>
        <w:spacing w:after="0" w:line="240" w:lineRule="auto"/>
        <w:jc w:val="both"/>
        <w:rPr>
          <w:rFonts w:eastAsia="Times New Roman" w:cstheme="minorHAnsi"/>
          <w:b/>
          <w:sz w:val="28"/>
          <w:szCs w:val="28"/>
          <w:lang w:val="ro-RO"/>
        </w:rPr>
      </w:pPr>
      <w:r w:rsidRPr="00B5465C">
        <w:rPr>
          <w:rFonts w:eastAsia="Times New Roman" w:cstheme="minorHAnsi"/>
          <w:b/>
          <w:sz w:val="28"/>
          <w:szCs w:val="28"/>
          <w:lang w:val="ro-RO"/>
        </w:rPr>
        <w:t>Uniunea Europeană</w:t>
      </w:r>
    </w:p>
    <w:p w:rsidR="00DA5246" w:rsidRPr="00B5465C" w:rsidRDefault="00DA5246" w:rsidP="00B160DD">
      <w:pPr>
        <w:pStyle w:val="ListParagraph"/>
        <w:numPr>
          <w:ilvl w:val="0"/>
          <w:numId w:val="9"/>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În ceea ce privește viitoarea aderare a Ucrainei la UE, participanții reafirmă că Ucraina face parte din familia europeană și are un viitor în cadrul UE. </w:t>
      </w:r>
    </w:p>
    <w:p w:rsidR="00DA5246" w:rsidRPr="00B5465C" w:rsidRDefault="00DA5246" w:rsidP="00B160DD">
      <w:pPr>
        <w:pStyle w:val="ListParagraph"/>
        <w:numPr>
          <w:ilvl w:val="0"/>
          <w:numId w:val="9"/>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își reafirmă angajamentul de a lucra la negocierile de aderare a Ucrainei la UE. România recunoaște eforturile depuse până în prezent de Ucraina pentru a pune în aplicare reformele necesare în circumstanțe extrem de dificile și va continua să sprijine eforturile de reformă ale Ucrainei. </w:t>
      </w:r>
    </w:p>
    <w:p w:rsidR="00DA5246" w:rsidRPr="00B5465C" w:rsidRDefault="00DA5246" w:rsidP="00B160DD">
      <w:pPr>
        <w:pStyle w:val="ListParagraph"/>
        <w:numPr>
          <w:ilvl w:val="0"/>
          <w:numId w:val="9"/>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România, în calitate de membru al UE, contribuie la continuarea sprijinului credibil și eficace, inclusiv în cadrul angajamentelor de securitate ale UE pentru Ucraina. România va pleda pentru promovarea oportunităților de cooperare în cadrul inițiativelor relevante ale UE, inclusiv al celor care vizează creșterea capacității de producție în domeniul apărării și consolidarea cooperării cu industria de apărare ucraineană. Această cooperare va aduce beneficii ambelor țări.</w:t>
      </w:r>
    </w:p>
    <w:p w:rsidR="00DA5246" w:rsidRPr="00B5465C" w:rsidRDefault="00DA5246" w:rsidP="00DA5246">
      <w:pPr>
        <w:spacing w:after="0" w:line="240" w:lineRule="auto"/>
        <w:jc w:val="both"/>
        <w:rPr>
          <w:rFonts w:eastAsia="Times New Roman" w:cstheme="minorHAnsi"/>
          <w:b/>
          <w:color w:val="0000FF"/>
          <w:sz w:val="28"/>
          <w:szCs w:val="28"/>
          <w:lang w:val="ro-RO"/>
        </w:rPr>
      </w:pPr>
    </w:p>
    <w:p w:rsidR="00214B98" w:rsidRPr="00B5465C" w:rsidRDefault="00214B98" w:rsidP="00214B98">
      <w:pPr>
        <w:spacing w:after="0" w:line="240" w:lineRule="auto"/>
        <w:jc w:val="both"/>
        <w:rPr>
          <w:rFonts w:cstheme="minorHAnsi"/>
          <w:b/>
          <w:sz w:val="28"/>
          <w:szCs w:val="28"/>
          <w:lang w:val="ro-RO"/>
        </w:rPr>
      </w:pPr>
      <w:r w:rsidRPr="00B5465C">
        <w:rPr>
          <w:rFonts w:cstheme="minorHAnsi"/>
          <w:b/>
          <w:sz w:val="28"/>
          <w:szCs w:val="28"/>
          <w:lang w:val="ro-RO"/>
        </w:rPr>
        <w:t>Paragraful 5</w:t>
      </w:r>
      <w:r w:rsidR="00DA5246" w:rsidRPr="00B5465C">
        <w:rPr>
          <w:rFonts w:cstheme="minorHAnsi"/>
          <w:b/>
          <w:sz w:val="28"/>
          <w:szCs w:val="28"/>
          <w:lang w:val="ro-RO"/>
        </w:rPr>
        <w:t xml:space="preserve">. </w:t>
      </w:r>
      <w:r w:rsidRPr="00B5465C">
        <w:rPr>
          <w:rFonts w:cstheme="minorHAnsi"/>
          <w:b/>
          <w:sz w:val="28"/>
          <w:szCs w:val="28"/>
          <w:lang w:val="ro-RO"/>
        </w:rPr>
        <w:t>Promovarea securității în regiunea Mării Negre</w:t>
      </w:r>
    </w:p>
    <w:p w:rsidR="00214B98" w:rsidRPr="00B5465C" w:rsidRDefault="00214B98" w:rsidP="00B160DD">
      <w:pPr>
        <w:pStyle w:val="ListParagraph"/>
        <w:numPr>
          <w:ilvl w:val="0"/>
          <w:numId w:val="10"/>
        </w:numPr>
        <w:spacing w:after="0" w:line="240" w:lineRule="auto"/>
        <w:ind w:left="360"/>
        <w:jc w:val="both"/>
        <w:rPr>
          <w:rFonts w:cstheme="minorHAnsi"/>
          <w:sz w:val="28"/>
          <w:szCs w:val="28"/>
          <w:lang w:val="ro-RO"/>
        </w:rPr>
      </w:pPr>
      <w:r w:rsidRPr="00B5465C">
        <w:rPr>
          <w:rFonts w:cstheme="minorHAnsi"/>
          <w:sz w:val="28"/>
          <w:szCs w:val="28"/>
          <w:lang w:val="ro-RO"/>
        </w:rPr>
        <w:t>Participanții recunosc că securitatea Ucrainei face parte integrantă din securitatea și stabilitatea regiunii Mării Negre. România contribuie la asigurarea securității maritime în regiunea Mării Negre, inclusiv prin intermediul Coaliției pentru Capa</w:t>
      </w:r>
      <w:r w:rsidR="00DA5246" w:rsidRPr="00B5465C">
        <w:rPr>
          <w:rFonts w:cstheme="minorHAnsi"/>
          <w:sz w:val="28"/>
          <w:szCs w:val="28"/>
          <w:lang w:val="ro-RO"/>
        </w:rPr>
        <w:t>bilități</w:t>
      </w:r>
      <w:r w:rsidRPr="00B5465C">
        <w:rPr>
          <w:rFonts w:cstheme="minorHAnsi"/>
          <w:sz w:val="28"/>
          <w:szCs w:val="28"/>
          <w:lang w:val="ro-RO"/>
        </w:rPr>
        <w:t xml:space="preserve"> de Securitate Maritimă. </w:t>
      </w:r>
    </w:p>
    <w:p w:rsidR="00214B98" w:rsidRPr="00B5465C" w:rsidRDefault="00214B98" w:rsidP="00B160DD">
      <w:pPr>
        <w:pStyle w:val="ListParagraph"/>
        <w:numPr>
          <w:ilvl w:val="0"/>
          <w:numId w:val="10"/>
        </w:numPr>
        <w:spacing w:after="0" w:line="240" w:lineRule="auto"/>
        <w:ind w:left="360"/>
        <w:jc w:val="both"/>
        <w:rPr>
          <w:rFonts w:cstheme="minorHAnsi"/>
          <w:sz w:val="28"/>
          <w:szCs w:val="28"/>
          <w:lang w:val="ro-RO"/>
        </w:rPr>
      </w:pPr>
      <w:r w:rsidRPr="00B5465C">
        <w:rPr>
          <w:rFonts w:cstheme="minorHAnsi"/>
          <w:sz w:val="28"/>
          <w:szCs w:val="28"/>
          <w:lang w:val="ro-RO"/>
        </w:rPr>
        <w:t xml:space="preserve">Participanții își vor coordona eforturile privind consolidarea cooperării și coordonării internaționale în domeniul securității maritime, inclusiv în contextul instrumentelor, mecanismelor și inițiativelor existente sau noi, cu scopul de a asigura securitatea regională prin eliminarea amenințărilor și creșterea nivelului de securitate maritimă în regiunea Mării Negre, contribuind astfel la securitatea globală. </w:t>
      </w:r>
    </w:p>
    <w:p w:rsidR="00214B98" w:rsidRPr="00B5465C" w:rsidRDefault="00214B98" w:rsidP="00B160DD">
      <w:pPr>
        <w:pStyle w:val="ListParagraph"/>
        <w:numPr>
          <w:ilvl w:val="0"/>
          <w:numId w:val="10"/>
        </w:numPr>
        <w:spacing w:after="0" w:line="240" w:lineRule="auto"/>
        <w:ind w:left="360"/>
        <w:jc w:val="both"/>
        <w:rPr>
          <w:rFonts w:cstheme="minorHAnsi"/>
          <w:sz w:val="28"/>
          <w:szCs w:val="28"/>
          <w:lang w:val="ro-RO"/>
        </w:rPr>
      </w:pPr>
      <w:r w:rsidRPr="00B5465C">
        <w:rPr>
          <w:rFonts w:cstheme="minorHAnsi"/>
          <w:sz w:val="28"/>
          <w:szCs w:val="28"/>
          <w:lang w:val="ro-RO"/>
        </w:rPr>
        <w:t xml:space="preserve">În scopul promovării securității și asigurării libertății de navigație în Marea Neagră, participanții vor pleda pentru o cooperare extinsă între parteneri și aliați, inclusiv prin promovarea unei prezențe NATO mai largi în regiunea Mării Negre. România va coopera cu Ucraina pentru a pune în aplicare eforturile privind deminarea din Marea Neagră, inclusiv eforturile de abordare în comun a minelor marine </w:t>
      </w:r>
      <w:r w:rsidR="0042457B" w:rsidRPr="00B5465C">
        <w:rPr>
          <w:rFonts w:cstheme="minorHAnsi"/>
          <w:sz w:val="28"/>
          <w:szCs w:val="28"/>
          <w:lang w:val="ro-RO"/>
        </w:rPr>
        <w:t>în derivă</w:t>
      </w:r>
      <w:r w:rsidRPr="00B5465C">
        <w:rPr>
          <w:rFonts w:cstheme="minorHAnsi"/>
          <w:sz w:val="28"/>
          <w:szCs w:val="28"/>
          <w:lang w:val="ro-RO"/>
        </w:rPr>
        <w:t xml:space="preserve">, în cadrul Grupului operativ pentru contramăsuri împotriva minelor din Marea Neagră (MCM Marea Neagră), dar fără a se limita la acesta, </w:t>
      </w:r>
      <w:r w:rsidR="0042457B" w:rsidRPr="00B5465C">
        <w:rPr>
          <w:rFonts w:cstheme="minorHAnsi"/>
          <w:sz w:val="28"/>
          <w:szCs w:val="28"/>
          <w:lang w:val="ro-RO"/>
        </w:rPr>
        <w:t>când și dacă o vor permite condițiile</w:t>
      </w:r>
      <w:r w:rsidRPr="00B5465C">
        <w:rPr>
          <w:rFonts w:cstheme="minorHAnsi"/>
          <w:sz w:val="28"/>
          <w:szCs w:val="28"/>
          <w:lang w:val="ro-RO"/>
        </w:rPr>
        <w:t xml:space="preserve">, în conformitate cu Memorandumul de înțelegere privind crearea acestui grup operativ. </w:t>
      </w:r>
    </w:p>
    <w:p w:rsidR="00214B98" w:rsidRPr="00B5465C" w:rsidRDefault="00214B98" w:rsidP="00B160DD">
      <w:pPr>
        <w:pStyle w:val="ListParagraph"/>
        <w:numPr>
          <w:ilvl w:val="0"/>
          <w:numId w:val="10"/>
        </w:numPr>
        <w:spacing w:after="0" w:line="240" w:lineRule="auto"/>
        <w:ind w:left="360"/>
        <w:jc w:val="both"/>
        <w:rPr>
          <w:rFonts w:cstheme="minorHAnsi"/>
          <w:sz w:val="28"/>
          <w:szCs w:val="28"/>
          <w:lang w:val="ro-RO"/>
        </w:rPr>
      </w:pPr>
      <w:r w:rsidRPr="00B5465C">
        <w:rPr>
          <w:rFonts w:cstheme="minorHAnsi"/>
          <w:sz w:val="28"/>
          <w:szCs w:val="28"/>
          <w:lang w:val="ro-RO"/>
        </w:rPr>
        <w:t xml:space="preserve">România va contribui la consolidarea capacităților în domeniul maritim al Ucrainei prin cooperarea cu aliații și partenerii. Dezvoltarea flotei maritime a Ucrainei se va realiza prin eforturi de consolidare a capacităților, prin eforturi de cooperare industrială și de formare, precum și prin donații. </w:t>
      </w:r>
    </w:p>
    <w:p w:rsidR="00214B98" w:rsidRPr="00B5465C" w:rsidRDefault="00214B98" w:rsidP="00B160DD">
      <w:pPr>
        <w:pStyle w:val="ListParagraph"/>
        <w:numPr>
          <w:ilvl w:val="0"/>
          <w:numId w:val="10"/>
        </w:numPr>
        <w:spacing w:after="0" w:line="240" w:lineRule="auto"/>
        <w:ind w:left="360"/>
        <w:jc w:val="both"/>
        <w:rPr>
          <w:rFonts w:cstheme="minorHAnsi"/>
          <w:sz w:val="28"/>
          <w:szCs w:val="28"/>
          <w:lang w:val="ro-RO"/>
        </w:rPr>
      </w:pPr>
      <w:r w:rsidRPr="00B5465C">
        <w:rPr>
          <w:rFonts w:cstheme="minorHAnsi"/>
          <w:sz w:val="28"/>
          <w:szCs w:val="28"/>
          <w:lang w:val="ro-RO"/>
        </w:rPr>
        <w:t>Participanții vor încerca să-și consolideze cooperarea multilaterală cu alte țări din regiune, inclusiv cu Republica Moldova, pentru a îmbunătăți securitatea regională și pentru a contracara încercările Rusiei de a o destabiliza</w:t>
      </w:r>
      <w:r w:rsidR="00C43993" w:rsidRPr="00B5465C">
        <w:rPr>
          <w:rFonts w:cstheme="minorHAnsi"/>
          <w:sz w:val="28"/>
          <w:szCs w:val="28"/>
          <w:lang w:val="ro-RO"/>
        </w:rPr>
        <w:t>.</w:t>
      </w:r>
      <w:r w:rsidRPr="00B5465C">
        <w:rPr>
          <w:rFonts w:cstheme="minorHAnsi"/>
          <w:sz w:val="28"/>
          <w:szCs w:val="28"/>
          <w:lang w:val="ro-RO"/>
        </w:rPr>
        <w:t xml:space="preserve"> Participanții recunosc importanța cooperării trilaterale cu Republica Moldova pentru avansarea procesului de integrare în UE pentru ambele țări.</w:t>
      </w:r>
    </w:p>
    <w:p w:rsidR="009C6ACD" w:rsidRPr="00B5465C" w:rsidRDefault="009C6ACD" w:rsidP="00061C1B">
      <w:pPr>
        <w:spacing w:after="0" w:line="240" w:lineRule="auto"/>
        <w:jc w:val="both"/>
        <w:rPr>
          <w:rFonts w:eastAsia="Arial" w:cstheme="minorHAnsi"/>
          <w:bCs/>
          <w:color w:val="0000FF"/>
          <w:sz w:val="28"/>
          <w:szCs w:val="28"/>
          <w:highlight w:val="cyan"/>
          <w:lang w:val="ro-RO"/>
        </w:rPr>
      </w:pPr>
    </w:p>
    <w:p w:rsidR="00214B98" w:rsidRPr="00B5465C" w:rsidRDefault="00214B98" w:rsidP="00214B98">
      <w:pPr>
        <w:spacing w:after="0" w:line="240" w:lineRule="auto"/>
        <w:jc w:val="both"/>
        <w:rPr>
          <w:rFonts w:eastAsia="Arial" w:cstheme="minorHAnsi"/>
          <w:bCs/>
          <w:sz w:val="28"/>
          <w:szCs w:val="28"/>
          <w:lang w:val="ro-RO"/>
        </w:rPr>
      </w:pPr>
      <w:r w:rsidRPr="00B5465C">
        <w:rPr>
          <w:rFonts w:eastAsia="Arial" w:cstheme="minorHAnsi"/>
          <w:b/>
          <w:bCs/>
          <w:sz w:val="28"/>
          <w:szCs w:val="28"/>
          <w:lang w:val="ro-RO"/>
        </w:rPr>
        <w:t>Paragraful 6. Cooperarea în domeniul apărării</w:t>
      </w:r>
    </w:p>
    <w:p w:rsidR="00214B98" w:rsidRPr="00B5465C" w:rsidRDefault="00CA3360" w:rsidP="00214B98">
      <w:pPr>
        <w:spacing w:after="0" w:line="240" w:lineRule="auto"/>
        <w:jc w:val="both"/>
        <w:rPr>
          <w:rFonts w:eastAsia="Arial" w:cstheme="minorHAnsi"/>
          <w:b/>
          <w:bCs/>
          <w:i/>
          <w:sz w:val="28"/>
          <w:szCs w:val="28"/>
          <w:lang w:val="ro-RO"/>
        </w:rPr>
      </w:pPr>
      <w:r w:rsidRPr="00B5465C">
        <w:rPr>
          <w:rFonts w:eastAsia="Arial" w:cstheme="minorHAnsi"/>
          <w:b/>
          <w:bCs/>
          <w:i/>
          <w:sz w:val="28"/>
          <w:szCs w:val="28"/>
          <w:lang w:val="ro-RO"/>
        </w:rPr>
        <w:t xml:space="preserve">A. </w:t>
      </w:r>
      <w:r w:rsidR="00214B98" w:rsidRPr="00B5465C">
        <w:rPr>
          <w:rFonts w:eastAsia="Arial" w:cstheme="minorHAnsi"/>
          <w:b/>
          <w:bCs/>
          <w:i/>
          <w:sz w:val="28"/>
          <w:szCs w:val="28"/>
          <w:lang w:val="ro-RO"/>
        </w:rPr>
        <w:t>Asigurarea unei forțe durabile capabile să apere Ucraina acum și în viitor</w:t>
      </w:r>
    </w:p>
    <w:p w:rsidR="007169CE" w:rsidRPr="00B5465C" w:rsidRDefault="007169CE" w:rsidP="007169CE">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De la începutul războiului la scară largă, România a oferit Ucrainei sprijin multidimensional și cuprinzător, inclusiv: asistența umanitară; gestionarea fluxului de refugiați și a șederii lor durabile și demne în România; asistență militară și de securitate; sprijin în domeniul securității energetice; asigurarea unor coridoare de tranzit și de transport fiabile pentru exporturile ucrainene, în special pentru cereale și alte produse agricole; asigurarea tragerii la răspundere pentru crimele comise în Ucraina de forțele Federației Ruse. România își va continua sprijinul multidimensional pentru Ucraina pe durata prezentului acord, cu aceeași dinamică din perioada 2022-2024.</w:t>
      </w:r>
    </w:p>
    <w:p w:rsidR="00214B98" w:rsidRPr="00B5465C" w:rsidRDefault="00214B98" w:rsidP="00B160DD">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lastRenderedPageBreak/>
        <w:t>România va continua să sprijine Ucraina, atât timp cât este nevoie pentru ca Ucraina să prevaleze, menținând actual</w:t>
      </w:r>
      <w:r w:rsidR="00A753A8" w:rsidRPr="00B5465C">
        <w:rPr>
          <w:rFonts w:eastAsia="Arial" w:cstheme="minorHAnsi"/>
          <w:bCs/>
          <w:sz w:val="28"/>
          <w:szCs w:val="28"/>
          <w:lang w:val="ro-RO"/>
        </w:rPr>
        <w:t>ul nivel dinamic al</w:t>
      </w:r>
      <w:r w:rsidRPr="00B5465C">
        <w:rPr>
          <w:rFonts w:eastAsia="Arial" w:cstheme="minorHAnsi"/>
          <w:bCs/>
          <w:sz w:val="28"/>
          <w:szCs w:val="28"/>
          <w:lang w:val="ro-RO"/>
        </w:rPr>
        <w:t xml:space="preserve"> asistenț</w:t>
      </w:r>
      <w:r w:rsidR="00A753A8" w:rsidRPr="00B5465C">
        <w:rPr>
          <w:rFonts w:eastAsia="Arial" w:cstheme="minorHAnsi"/>
          <w:bCs/>
          <w:sz w:val="28"/>
          <w:szCs w:val="28"/>
          <w:lang w:val="ro-RO"/>
        </w:rPr>
        <w:t>ei</w:t>
      </w:r>
      <w:r w:rsidRPr="00B5465C">
        <w:rPr>
          <w:rFonts w:eastAsia="Arial" w:cstheme="minorHAnsi"/>
          <w:bCs/>
          <w:sz w:val="28"/>
          <w:szCs w:val="28"/>
          <w:lang w:val="ro-RO"/>
        </w:rPr>
        <w:t xml:space="preserve">, inclusiv pachetele de asistență militară convenite între cele două ministere ale apărării. În 2024, sprijinul suplimentar oferit de România va fi determinat de nevoile exprimate de Ucraina, în coordonare cu partenerii noștri și în conformitate cu procedurile existente între ministerele apărării din cele două țări. </w:t>
      </w:r>
      <w:r w:rsidR="007169CE" w:rsidRPr="00B5465C">
        <w:rPr>
          <w:rFonts w:eastAsia="Arial" w:cstheme="minorHAnsi"/>
          <w:bCs/>
          <w:sz w:val="28"/>
          <w:szCs w:val="28"/>
          <w:lang w:val="ro-RO"/>
        </w:rPr>
        <w:t xml:space="preserve">România va dona Ucrainei un sistem PATRIOT, în conformitate cu decizia Consiliului Suprem de Apărare a Țării din 20 iunie 2024. </w:t>
      </w:r>
    </w:p>
    <w:p w:rsidR="00214B98" w:rsidRPr="00B5465C" w:rsidRDefault="00214B98" w:rsidP="00B160DD">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Ca parte a cooperării în domeniul apărării, România va facilita tranzitul tuturor echipamentelor necesare pe teritoriul său către Ucraina, </w:t>
      </w:r>
      <w:r w:rsidR="00BD3E6C" w:rsidRPr="00B5465C">
        <w:rPr>
          <w:rFonts w:eastAsia="Arial" w:cstheme="minorHAnsi"/>
          <w:bCs/>
          <w:sz w:val="28"/>
          <w:szCs w:val="28"/>
          <w:lang w:val="ro-RO"/>
        </w:rPr>
        <w:t>cât de rapid posibil</w:t>
      </w:r>
      <w:r w:rsidRPr="00B5465C">
        <w:rPr>
          <w:rFonts w:eastAsia="Arial" w:cstheme="minorHAnsi"/>
          <w:bCs/>
          <w:sz w:val="28"/>
          <w:szCs w:val="28"/>
          <w:lang w:val="ro-RO"/>
        </w:rPr>
        <w:t xml:space="preserve">. </w:t>
      </w:r>
    </w:p>
    <w:p w:rsidR="007169CE" w:rsidRPr="00B5465C" w:rsidRDefault="007169CE" w:rsidP="007169CE">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Participanții vor continua dialogul bilateral și cu alți parteneri pentru a face schimb de opinii și de lecții învățate cu privire la amenințările reprezentate de rachete și UAV-uri. </w:t>
      </w:r>
    </w:p>
    <w:p w:rsidR="007169CE" w:rsidRPr="00B5465C" w:rsidRDefault="007169CE" w:rsidP="007169CE">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Pentru a asigura îndeplinirea obiectivelor menționate mai sus, participanții vor organiza anual un dialog strategic la nivel înalt privind apărarea și politica de securitate, în cadrul căruia vor fi discutate toate aspectele de interes legate de securitate și apărare pentru oricare dintre participanți, inclusiv în vederea consolidării securității regionale. </w:t>
      </w:r>
    </w:p>
    <w:p w:rsidR="007169CE" w:rsidRPr="00B5465C" w:rsidRDefault="007169CE" w:rsidP="007169CE">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Participanții vor explora modalități de a oferi asistență sistemului ucrainean de sprijin medical militar în tratarea și reabilitarea militarilor ucraineni.</w:t>
      </w:r>
    </w:p>
    <w:p w:rsidR="007169CE" w:rsidRPr="00B5465C" w:rsidRDefault="007169CE" w:rsidP="007169CE">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Participanții vor colabora, precum și cu alți parteneri internaționali ai Ucrainei, pentru a sprijini forțele de securitate și apărare ale Ucrainei și pentru a spori reziliența și capacitatea Ucrainei de a descuraja și de a se apăra împotriva atacurilor viitoare și de a preveni escaladarea agresiunii în curs, prin furnizarea continuă de asistență în materie de securitate. </w:t>
      </w:r>
    </w:p>
    <w:p w:rsidR="00214B98" w:rsidRPr="00B5465C" w:rsidRDefault="00214B98" w:rsidP="00B160DD">
      <w:pPr>
        <w:pStyle w:val="ListParagraph"/>
        <w:numPr>
          <w:ilvl w:val="0"/>
          <w:numId w:val="11"/>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De asemenea, România se angajează să sprijine în continuare Ucraina, prin intermediul instrumentelor dezvoltate de Uniunea Europeană și NATO, cum ar fi Instru</w:t>
      </w:r>
      <w:r w:rsidR="00835183" w:rsidRPr="00B5465C">
        <w:rPr>
          <w:rFonts w:eastAsia="Arial" w:cstheme="minorHAnsi"/>
          <w:bCs/>
          <w:sz w:val="28"/>
          <w:szCs w:val="28"/>
          <w:lang w:val="ro-RO"/>
        </w:rPr>
        <w:t>mentul european pentru pace și P</w:t>
      </w:r>
      <w:r w:rsidRPr="00B5465C">
        <w:rPr>
          <w:rFonts w:eastAsia="Arial" w:cstheme="minorHAnsi"/>
          <w:bCs/>
          <w:sz w:val="28"/>
          <w:szCs w:val="28"/>
          <w:lang w:val="ro-RO"/>
        </w:rPr>
        <w:t xml:space="preserve">achetul cuprinzător de asistență al NATO, cu scopul de a consolida interoperabilitatea forțelor de securitate și apărare ale Ucrainei cu NATO și de a reconstrui sectorul de apărare al Ucrainei. </w:t>
      </w:r>
    </w:p>
    <w:p w:rsidR="00CA3360" w:rsidRPr="00B5465C" w:rsidRDefault="00CA3360" w:rsidP="00214B98">
      <w:pPr>
        <w:spacing w:after="0" w:line="240" w:lineRule="auto"/>
        <w:jc w:val="both"/>
        <w:rPr>
          <w:rFonts w:eastAsia="Arial" w:cstheme="minorHAnsi"/>
          <w:b/>
          <w:bCs/>
          <w:sz w:val="28"/>
          <w:szCs w:val="28"/>
          <w:lang w:val="ro-RO"/>
        </w:rPr>
      </w:pPr>
    </w:p>
    <w:p w:rsidR="00214B98" w:rsidRPr="00B5465C" w:rsidRDefault="00CA3360" w:rsidP="00214B98">
      <w:pPr>
        <w:spacing w:after="0" w:line="240" w:lineRule="auto"/>
        <w:jc w:val="both"/>
        <w:rPr>
          <w:rFonts w:eastAsia="Arial" w:cstheme="minorHAnsi"/>
          <w:b/>
          <w:bCs/>
          <w:i/>
          <w:sz w:val="28"/>
          <w:szCs w:val="28"/>
          <w:lang w:val="ro-RO"/>
        </w:rPr>
      </w:pPr>
      <w:r w:rsidRPr="00B5465C">
        <w:rPr>
          <w:rFonts w:eastAsia="Arial" w:cstheme="minorHAnsi"/>
          <w:b/>
          <w:bCs/>
          <w:i/>
          <w:sz w:val="28"/>
          <w:szCs w:val="28"/>
          <w:lang w:val="ro-RO"/>
        </w:rPr>
        <w:t xml:space="preserve">B. </w:t>
      </w:r>
      <w:r w:rsidR="007C21C3" w:rsidRPr="00B5465C">
        <w:rPr>
          <w:rFonts w:eastAsia="Arial" w:cstheme="minorHAnsi"/>
          <w:b/>
          <w:bCs/>
          <w:i/>
          <w:sz w:val="28"/>
          <w:szCs w:val="28"/>
          <w:lang w:val="ro-RO"/>
        </w:rPr>
        <w:t>Grupul de contact pentru apărarea Ucrainei și capabitățile forțelor viitoare ale Ucrainei</w:t>
      </w:r>
    </w:p>
    <w:p w:rsidR="00214B98" w:rsidRPr="00B5465C" w:rsidRDefault="00214B98" w:rsidP="00B160DD">
      <w:pPr>
        <w:pStyle w:val="ListParagraph"/>
        <w:numPr>
          <w:ilvl w:val="0"/>
          <w:numId w:val="12"/>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Participanții își vor coordona eforturile de dezvoltare a capabilităților militare prin intermediul Grupului de contact pentru apărarea Ucrainei (UDCG), precum și al altor organisme, platforme și instituții. </w:t>
      </w:r>
    </w:p>
    <w:p w:rsidR="00214B98" w:rsidRPr="00B5465C" w:rsidRDefault="00214B98" w:rsidP="00B160DD">
      <w:pPr>
        <w:pStyle w:val="ListParagraph"/>
        <w:numPr>
          <w:ilvl w:val="0"/>
          <w:numId w:val="12"/>
        </w:numPr>
        <w:spacing w:after="120" w:line="240" w:lineRule="auto"/>
        <w:ind w:left="360"/>
        <w:contextualSpacing w:val="0"/>
        <w:jc w:val="both"/>
        <w:rPr>
          <w:rFonts w:eastAsia="Arial" w:cstheme="minorHAnsi"/>
          <w:bCs/>
          <w:sz w:val="28"/>
          <w:szCs w:val="28"/>
          <w:lang w:val="ro-RO"/>
        </w:rPr>
      </w:pPr>
      <w:r w:rsidRPr="00B5465C">
        <w:rPr>
          <w:rFonts w:eastAsia="Arial" w:cstheme="minorHAnsi"/>
          <w:bCs/>
          <w:sz w:val="28"/>
          <w:szCs w:val="28"/>
          <w:lang w:val="ro-RO"/>
        </w:rPr>
        <w:t xml:space="preserve">România va contribui la consolidarea viitoarelor forțe de securitate și apărare ale Ucrainei (conform </w:t>
      </w:r>
      <w:r w:rsidR="000146FD" w:rsidRPr="00B5465C">
        <w:rPr>
          <w:rFonts w:eastAsia="Arial" w:cstheme="minorHAnsi"/>
          <w:bCs/>
          <w:sz w:val="28"/>
          <w:szCs w:val="28"/>
          <w:lang w:val="ro-RO"/>
        </w:rPr>
        <w:t xml:space="preserve">Conceptului </w:t>
      </w:r>
      <w:r w:rsidRPr="00B5465C">
        <w:rPr>
          <w:rFonts w:eastAsia="Arial" w:cstheme="minorHAnsi"/>
          <w:bCs/>
          <w:sz w:val="28"/>
          <w:szCs w:val="28"/>
          <w:lang w:val="ro-RO"/>
        </w:rPr>
        <w:t xml:space="preserve">forțelor viitoare), capabile să descurajeze și să respingă orice agresiune armată, inclusiv prin activități de formare. Asistența cuprinzătoare pentru construirea viitoarelor forțe ale Ucrainei necesită, de asemenea, suficiente stocuri militare necesare pentru respingerea agresiunilor viitoare. Prin urmare, România va căuta modalități de intensificare a colaborării și va explora opțiuni pentru a ajuta Ucraina să acumuleze aceste resurse strategice. </w:t>
      </w:r>
    </w:p>
    <w:p w:rsidR="00214B98" w:rsidRPr="00B5465C" w:rsidRDefault="00214B98" w:rsidP="00B160DD">
      <w:pPr>
        <w:pStyle w:val="ListParagraph"/>
        <w:numPr>
          <w:ilvl w:val="0"/>
          <w:numId w:val="12"/>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lastRenderedPageBreak/>
        <w:t>România va sprijini planurile și structurile de guvernanță pentru Coalițiile pentru capabilități în cadrul Grupului de contact pentru apărarea Ucrainei și în alte formate în așteptarea unui acord politic, contribuind la Coaliția pentru capabilitățile forțelor aeriene și la Coaliția pentru capabilități maritime, atât pentru a furniza viitoarea forță, cât și pentru a aduce mai multă coerență furnizării de capabilități în războiul actual.</w:t>
      </w:r>
    </w:p>
    <w:p w:rsidR="00BD3E6C" w:rsidRPr="00B5465C" w:rsidRDefault="00BD3E6C" w:rsidP="00214B98">
      <w:pPr>
        <w:spacing w:after="0" w:line="240" w:lineRule="auto"/>
        <w:jc w:val="both"/>
        <w:rPr>
          <w:rFonts w:eastAsia="Arial" w:cstheme="minorHAnsi"/>
          <w:b/>
          <w:bCs/>
          <w:sz w:val="28"/>
          <w:szCs w:val="28"/>
          <w:lang w:val="ro-RO"/>
        </w:rPr>
      </w:pPr>
    </w:p>
    <w:p w:rsidR="00214B98" w:rsidRPr="00B5465C" w:rsidRDefault="00BD3E6C" w:rsidP="00214B98">
      <w:pPr>
        <w:spacing w:after="0" w:line="240" w:lineRule="auto"/>
        <w:jc w:val="both"/>
        <w:rPr>
          <w:rFonts w:eastAsia="Arial" w:cstheme="minorHAnsi"/>
          <w:b/>
          <w:bCs/>
          <w:i/>
          <w:sz w:val="28"/>
          <w:szCs w:val="28"/>
          <w:lang w:val="ro-RO"/>
        </w:rPr>
      </w:pPr>
      <w:r w:rsidRPr="00B5465C">
        <w:rPr>
          <w:rFonts w:eastAsia="Arial" w:cstheme="minorHAnsi"/>
          <w:b/>
          <w:bCs/>
          <w:i/>
          <w:sz w:val="28"/>
          <w:szCs w:val="28"/>
          <w:lang w:val="ro-RO"/>
        </w:rPr>
        <w:t xml:space="preserve">C. </w:t>
      </w:r>
      <w:r w:rsidR="00214B98" w:rsidRPr="00B5465C">
        <w:rPr>
          <w:rFonts w:eastAsia="Arial" w:cstheme="minorHAnsi"/>
          <w:b/>
          <w:bCs/>
          <w:i/>
          <w:sz w:val="28"/>
          <w:szCs w:val="28"/>
          <w:lang w:val="ro-RO"/>
        </w:rPr>
        <w:t>Instruire și exerciții</w:t>
      </w:r>
    </w:p>
    <w:p w:rsidR="00214B98" w:rsidRPr="00B5465C" w:rsidRDefault="00214B98" w:rsidP="00B160DD">
      <w:pPr>
        <w:pStyle w:val="ListParagraph"/>
        <w:numPr>
          <w:ilvl w:val="0"/>
          <w:numId w:val="13"/>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Sprijinul militar românesc va facilita o modernizare a forțelor de securitate și apărare ale Ucrainei și un grad mai mare de interoperabilitate a acestora cu NATO. </w:t>
      </w:r>
    </w:p>
    <w:p w:rsidR="00214B98" w:rsidRPr="00B5465C" w:rsidRDefault="00214B98" w:rsidP="00B160DD">
      <w:pPr>
        <w:pStyle w:val="ListParagraph"/>
        <w:numPr>
          <w:ilvl w:val="0"/>
          <w:numId w:val="13"/>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România va oferi instruire individuală și colectivă forțelor de securitate și apărare ale Ucrainei, inclusiv programe de formare a formatorilor. Formarea va promova, de asemenea, o interoperabilitate sporită cu partenerii euro-atlantici. Formarea va fi asigurată în strânsă cooperare cu partenerii din cadrul UE și NATO. </w:t>
      </w:r>
    </w:p>
    <w:p w:rsidR="00214B98" w:rsidRPr="00B5465C" w:rsidRDefault="00214B98" w:rsidP="00B160DD">
      <w:pPr>
        <w:pStyle w:val="ListParagraph"/>
        <w:numPr>
          <w:ilvl w:val="0"/>
          <w:numId w:val="13"/>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Ucraina și România vor continua să împărtășească lecțiile învățate pentru a fi puse în aplicare în viitoarele lor operațiuni/tactici, în special în ceea ce privește utilizarea/combaterea armelor și tehnologiilor moderne, concentrându-se, în același timp, asupra modului în care noile evoluții tehnologice influențează conflictele armate, în special având în vedere utilizarea sistemelor aeriene fără pilot și a inteligenței artificiale. </w:t>
      </w:r>
    </w:p>
    <w:p w:rsidR="00214B98" w:rsidRPr="00B5465C" w:rsidRDefault="00214B98" w:rsidP="00B160DD">
      <w:pPr>
        <w:pStyle w:val="ListParagraph"/>
        <w:numPr>
          <w:ilvl w:val="0"/>
          <w:numId w:val="13"/>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 xml:space="preserve">România, împreună cu partenerii săi, va furniza în mod activ capabilitățile centrului de instruire F-16 (FTC) găzduit de Forțele Armate Române pentru instruirea piloților ucraineni, ca o contribuție </w:t>
      </w:r>
      <w:r w:rsidR="00BD3E6C" w:rsidRPr="00B5465C">
        <w:rPr>
          <w:rFonts w:eastAsia="Arial" w:cstheme="minorHAnsi"/>
          <w:bCs/>
          <w:sz w:val="28"/>
          <w:szCs w:val="28"/>
          <w:lang w:val="ro-RO"/>
        </w:rPr>
        <w:t>concretă</w:t>
      </w:r>
      <w:r w:rsidRPr="00B5465C">
        <w:rPr>
          <w:rFonts w:eastAsia="Arial" w:cstheme="minorHAnsi"/>
          <w:bCs/>
          <w:sz w:val="28"/>
          <w:szCs w:val="28"/>
          <w:lang w:val="ro-RO"/>
        </w:rPr>
        <w:t xml:space="preserve"> la Coaliția pentru Capabilitatea Forțelor Aeriene. </w:t>
      </w:r>
    </w:p>
    <w:p w:rsidR="00214B98" w:rsidRPr="00B5465C" w:rsidRDefault="00214B98" w:rsidP="00B160DD">
      <w:pPr>
        <w:pStyle w:val="ListParagraph"/>
        <w:numPr>
          <w:ilvl w:val="0"/>
          <w:numId w:val="13"/>
        </w:numPr>
        <w:spacing w:after="0" w:line="240" w:lineRule="auto"/>
        <w:ind w:left="360"/>
        <w:jc w:val="both"/>
        <w:rPr>
          <w:rFonts w:eastAsia="Arial" w:cstheme="minorHAnsi"/>
          <w:bCs/>
          <w:sz w:val="28"/>
          <w:szCs w:val="28"/>
          <w:lang w:val="ro-RO"/>
        </w:rPr>
      </w:pPr>
      <w:r w:rsidRPr="00B5465C">
        <w:rPr>
          <w:rFonts w:eastAsia="Arial" w:cstheme="minorHAnsi"/>
          <w:bCs/>
          <w:sz w:val="28"/>
          <w:szCs w:val="28"/>
          <w:lang w:val="ro-RO"/>
        </w:rPr>
        <w:t>România va continua să contribuie la activitățile de formare în cadrul Misiunii de asistență militară a UE în sprijinul Ucrainei (EUMAM), precum și în cadrul operației INTERFLEX. În același timp, Ministerul Apărării Naționale din România va desfășura activități de formare specifice și specializate pe bază bilaterală sau multilaterală, în strânsă coordonare cu EUMAM și Grupul de asistență pentru securitate – Ucraina (SAG-U).</w:t>
      </w:r>
    </w:p>
    <w:p w:rsidR="00A7094D" w:rsidRPr="00B5465C" w:rsidRDefault="00A7094D" w:rsidP="00A7094D">
      <w:pPr>
        <w:spacing w:after="0" w:line="240" w:lineRule="auto"/>
        <w:jc w:val="both"/>
        <w:rPr>
          <w:rFonts w:eastAsia="Times New Roman" w:cstheme="minorHAnsi"/>
          <w:color w:val="0000FF"/>
          <w:sz w:val="28"/>
          <w:szCs w:val="28"/>
          <w:highlight w:val="cyan"/>
          <w:lang w:val="ro-RO"/>
        </w:rPr>
      </w:pPr>
    </w:p>
    <w:p w:rsidR="00214B98" w:rsidRPr="00B5465C" w:rsidRDefault="00214B98" w:rsidP="00214B98">
      <w:pPr>
        <w:spacing w:after="0" w:line="240" w:lineRule="auto"/>
        <w:jc w:val="both"/>
        <w:rPr>
          <w:rFonts w:eastAsia="Times New Roman" w:cstheme="minorHAnsi"/>
          <w:sz w:val="28"/>
          <w:szCs w:val="28"/>
          <w:lang w:val="ro-RO"/>
        </w:rPr>
      </w:pPr>
      <w:r w:rsidRPr="00B5465C">
        <w:rPr>
          <w:rFonts w:eastAsia="Times New Roman" w:cstheme="minorHAnsi"/>
          <w:b/>
          <w:sz w:val="28"/>
          <w:szCs w:val="28"/>
          <w:lang w:val="ro-RO"/>
        </w:rPr>
        <w:t>Paragraful 7.</w:t>
      </w:r>
      <w:r w:rsidRPr="00B5465C">
        <w:rPr>
          <w:rFonts w:eastAsia="Times New Roman" w:cstheme="minorHAnsi"/>
          <w:sz w:val="28"/>
          <w:szCs w:val="28"/>
          <w:lang w:val="ro-RO"/>
        </w:rPr>
        <w:t xml:space="preserve"> </w:t>
      </w:r>
      <w:r w:rsidRPr="00B5465C">
        <w:rPr>
          <w:rFonts w:eastAsia="Times New Roman" w:cstheme="minorHAnsi"/>
          <w:b/>
          <w:sz w:val="28"/>
          <w:szCs w:val="28"/>
          <w:lang w:val="ro-RO"/>
        </w:rPr>
        <w:t>Cooperarea în domeniul industriei de apărare</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Participanții recunosc că industria de apărare a Ucrainei are potențialul de a deveni un atu puternic pentru Ucraina, pentru securitatea regională și euroatlantică în sens mai larg, de a permite Ucrainei să își restabilească integritatea teritorială și de a contribui la descurajarea eficace a viitoarei agresiuni.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România va oferi asistență pe termen lung și va susține industria de apărare a Ucrainei în atingerea obiectivului său de a răspunde nevoilor forțelor de securitate și apărar</w:t>
      </w:r>
      <w:r w:rsidR="00BD3E6C" w:rsidRPr="00B5465C">
        <w:rPr>
          <w:rFonts w:eastAsia="Times New Roman" w:cstheme="minorHAnsi"/>
          <w:sz w:val="28"/>
          <w:szCs w:val="28"/>
          <w:lang w:val="ro-RO"/>
        </w:rPr>
        <w:t>e, astfel cum se subliniază în C</w:t>
      </w:r>
      <w:r w:rsidRPr="00B5465C">
        <w:rPr>
          <w:rFonts w:eastAsia="Times New Roman" w:cstheme="minorHAnsi"/>
          <w:sz w:val="28"/>
          <w:szCs w:val="28"/>
          <w:lang w:val="ro-RO"/>
        </w:rPr>
        <w:t xml:space="preserve">onceptul de </w:t>
      </w:r>
      <w:r w:rsidR="00981A09" w:rsidRPr="00B5465C">
        <w:rPr>
          <w:rFonts w:eastAsia="Times New Roman" w:cstheme="minorHAnsi"/>
          <w:sz w:val="28"/>
          <w:szCs w:val="28"/>
          <w:lang w:val="ro-RO"/>
        </w:rPr>
        <w:t>f</w:t>
      </w:r>
      <w:r w:rsidRPr="00B5465C">
        <w:rPr>
          <w:rFonts w:eastAsia="Times New Roman" w:cstheme="minorHAnsi"/>
          <w:sz w:val="28"/>
          <w:szCs w:val="28"/>
          <w:lang w:val="ro-RO"/>
        </w:rPr>
        <w:t xml:space="preserve">orțe </w:t>
      </w:r>
      <w:r w:rsidR="00981A09" w:rsidRPr="00B5465C">
        <w:rPr>
          <w:rFonts w:eastAsia="Times New Roman" w:cstheme="minorHAnsi"/>
          <w:sz w:val="28"/>
          <w:szCs w:val="28"/>
          <w:lang w:val="ro-RO"/>
        </w:rPr>
        <w:t>v</w:t>
      </w:r>
      <w:r w:rsidRPr="00B5465C">
        <w:rPr>
          <w:rFonts w:eastAsia="Times New Roman" w:cstheme="minorHAnsi"/>
          <w:sz w:val="28"/>
          <w:szCs w:val="28"/>
          <w:lang w:val="ro-RO"/>
        </w:rPr>
        <w:t xml:space="preserve">iitoare.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va colabora cu Ucraina pentru a identifica strategii care să atenueze blocajele existente în lanțul de aprovizionare, împiedicând dezvoltarea capacităților de producție a armelor și munițiilor critice. În plus, participanții pot </w:t>
      </w:r>
      <w:r w:rsidRPr="00B5465C">
        <w:rPr>
          <w:rFonts w:eastAsia="Times New Roman" w:cstheme="minorHAnsi"/>
          <w:sz w:val="28"/>
          <w:szCs w:val="28"/>
          <w:lang w:val="ro-RO"/>
        </w:rPr>
        <w:lastRenderedPageBreak/>
        <w:t xml:space="preserve">lua în considerare oportunități de stabilire a unor linii comune de producție industrială pentru tipurile esențiale de muniție.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va colabora cu Ucraina pentru a consolida schimbul de informații, schimbul de experiență, eliminarea barierelor din calea cooperării, punerea în aplicare a reformelor necesare în industria de apărare a Ucrainei și consolidarea protecției tehnologiilor transferate și a drepturilor de proprietate intelectuală. Aceste parteneriate vor permite ambilor participanți să își extindă capacitatea industriilor de apărare.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va colabora cu Ucraina pentru a identifica potențiale surse de finanțare, care pot include, printre altele, investiții și asistență financiară, pentru dezvoltarea bazei industriale de apărare a Ucrainei. Această inițiativă este concepută pentru a merge mai departe decât condițiile actuale din timpul războiului, pentru a aborda și efortul de redresare postbelică.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 xml:space="preserve">România va sprijini, acolo unde este posibil, eforturile Ucrainei de a-și integra industria de apărare în cadrele de apărare și securitate ale NATO și UE. </w:t>
      </w:r>
    </w:p>
    <w:p w:rsidR="00214B98" w:rsidRPr="00B5465C" w:rsidRDefault="00214B98" w:rsidP="00B160DD">
      <w:pPr>
        <w:pStyle w:val="ListParagraph"/>
        <w:numPr>
          <w:ilvl w:val="0"/>
          <w:numId w:val="14"/>
        </w:numPr>
        <w:spacing w:after="0" w:line="240" w:lineRule="auto"/>
        <w:ind w:left="360"/>
        <w:jc w:val="both"/>
        <w:rPr>
          <w:rFonts w:eastAsia="Times New Roman" w:cstheme="minorHAnsi"/>
          <w:sz w:val="28"/>
          <w:szCs w:val="28"/>
          <w:lang w:val="ro-RO"/>
        </w:rPr>
      </w:pPr>
      <w:r w:rsidRPr="00B5465C">
        <w:rPr>
          <w:rFonts w:eastAsia="Times New Roman" w:cstheme="minorHAnsi"/>
          <w:sz w:val="28"/>
          <w:szCs w:val="28"/>
          <w:lang w:val="ro-RO"/>
        </w:rPr>
        <w:t>Ucraina și România vor depune eforturi pentru a permite funcționarea eficace a Comisiei mixte Ucraina-România pentru cooperare militară și tehnică.</w:t>
      </w:r>
    </w:p>
    <w:p w:rsidR="00214B98" w:rsidRPr="00B5465C" w:rsidRDefault="00214B98" w:rsidP="00A7094D">
      <w:pPr>
        <w:spacing w:after="0" w:line="240" w:lineRule="auto"/>
        <w:jc w:val="both"/>
        <w:rPr>
          <w:rFonts w:eastAsia="Times New Roman" w:cstheme="minorHAnsi"/>
          <w:color w:val="0000FF"/>
          <w:sz w:val="28"/>
          <w:szCs w:val="28"/>
          <w:highlight w:val="cyan"/>
          <w:lang w:val="ro-RO"/>
        </w:rPr>
      </w:pPr>
    </w:p>
    <w:p w:rsidR="00853EB4" w:rsidRPr="00B5465C" w:rsidRDefault="00853EB4" w:rsidP="00853EB4">
      <w:pPr>
        <w:spacing w:after="0" w:line="240" w:lineRule="auto"/>
        <w:rPr>
          <w:rFonts w:eastAsia="Times New Roman" w:cstheme="minorHAnsi"/>
          <w:b/>
          <w:sz w:val="28"/>
          <w:szCs w:val="28"/>
          <w:lang w:val="ro-RO"/>
        </w:rPr>
      </w:pPr>
      <w:r w:rsidRPr="00B5465C">
        <w:rPr>
          <w:rFonts w:eastAsia="Times New Roman" w:cstheme="minorHAnsi"/>
          <w:b/>
          <w:sz w:val="28"/>
          <w:szCs w:val="28"/>
          <w:lang w:val="ro-RO"/>
        </w:rPr>
        <w:t>Paragraful 8. Cooperarea în domeniul securității și amenințările nemilitare la adresa securității</w:t>
      </w:r>
    </w:p>
    <w:p w:rsidR="002D4F38" w:rsidRPr="00B5465C" w:rsidRDefault="002D4F38" w:rsidP="00853EB4">
      <w:pPr>
        <w:spacing w:after="0" w:line="240" w:lineRule="auto"/>
        <w:rPr>
          <w:rFonts w:eastAsia="Times New Roman" w:cstheme="minorHAnsi"/>
          <w:b/>
          <w:sz w:val="28"/>
          <w:szCs w:val="28"/>
          <w:lang w:val="ro-RO"/>
        </w:rPr>
      </w:pPr>
    </w:p>
    <w:p w:rsidR="00853EB4" w:rsidRPr="00B5465C" w:rsidRDefault="00EC495C" w:rsidP="00B160DD">
      <w:pPr>
        <w:pStyle w:val="ListParagraph"/>
        <w:numPr>
          <w:ilvl w:val="0"/>
          <w:numId w:val="3"/>
        </w:numPr>
        <w:spacing w:after="0" w:line="240" w:lineRule="auto"/>
        <w:rPr>
          <w:rFonts w:asciiTheme="minorHAnsi" w:eastAsia="Times New Roman" w:hAnsiTheme="minorHAnsi" w:cstheme="minorHAnsi"/>
          <w:b/>
          <w:i/>
          <w:sz w:val="28"/>
          <w:szCs w:val="28"/>
          <w:lang w:val="ro-RO"/>
        </w:rPr>
      </w:pPr>
      <w:r w:rsidRPr="00B5465C">
        <w:rPr>
          <w:rFonts w:asciiTheme="minorHAnsi" w:eastAsia="Times New Roman" w:hAnsiTheme="minorHAnsi" w:cstheme="minorHAnsi"/>
          <w:b/>
          <w:i/>
          <w:sz w:val="28"/>
          <w:szCs w:val="28"/>
          <w:lang w:val="ro-RO"/>
        </w:rPr>
        <w:t>Contracararea amenințărilor hibride</w:t>
      </w:r>
    </w:p>
    <w:p w:rsidR="00853EB4" w:rsidRPr="00B5465C" w:rsidRDefault="00853EB4" w:rsidP="00B160DD">
      <w:pPr>
        <w:pStyle w:val="ListParagraph"/>
        <w:numPr>
          <w:ilvl w:val="0"/>
          <w:numId w:val="15"/>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 xml:space="preserve">Participanții recunosc că actorii statali și nestatali utilizează modalități netradiționale de exercitare a puterii, fie în secret, fie pe baza unei agende ascunse, denumite amenințări hibride. </w:t>
      </w:r>
    </w:p>
    <w:p w:rsidR="00853EB4" w:rsidRPr="00B5465C" w:rsidRDefault="00853EB4" w:rsidP="00B160DD">
      <w:pPr>
        <w:pStyle w:val="ListParagraph"/>
        <w:numPr>
          <w:ilvl w:val="0"/>
          <w:numId w:val="15"/>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 xml:space="preserve">Participanții vor coopera în contracararea oricăror atacuri hibride din partea Federației Ruse și a oricăror alte națiuni ostile, în special în contextul regional actual, exacerbat de urmărirea de către Federația Rusă a (re)câștigării și extinderii influenței și controlului economic în afara frontierelor sale, precum și de discreditarea și subminarea ordinii internaționale bazate pe norme. </w:t>
      </w:r>
    </w:p>
    <w:p w:rsidR="00853EB4" w:rsidRPr="00B5465C" w:rsidRDefault="00853EB4" w:rsidP="00B160DD">
      <w:pPr>
        <w:pStyle w:val="ListParagraph"/>
        <w:numPr>
          <w:ilvl w:val="0"/>
          <w:numId w:val="15"/>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Participanții își reafirmă angajamentul de a-și apăra societățile deschise și democratice împotriva acestor activități răuvoitoare. Participanții rămân uniți în eforturile lor de a se apăra împotriva amenințărilor hibride și de a le contracara. România va continua să sprijine inițiativele de contracarare a amenințărilor hibride în cadrul UE, NATO și al coalițiilor internaționale relevante.</w:t>
      </w:r>
    </w:p>
    <w:p w:rsidR="002D4F38" w:rsidRPr="00B5465C" w:rsidRDefault="002D4F38" w:rsidP="002D4F38">
      <w:pPr>
        <w:pStyle w:val="ListParagraph"/>
        <w:spacing w:after="0" w:line="240" w:lineRule="auto"/>
        <w:ind w:left="360"/>
        <w:jc w:val="both"/>
        <w:rPr>
          <w:rFonts w:eastAsia="Times New Roman" w:cstheme="minorHAnsi"/>
          <w:sz w:val="28"/>
          <w:szCs w:val="28"/>
          <w:lang w:val="ro-RO"/>
        </w:rPr>
      </w:pPr>
    </w:p>
    <w:p w:rsidR="00853EB4" w:rsidRPr="00B5465C" w:rsidRDefault="00853EB4" w:rsidP="002D4F38">
      <w:pPr>
        <w:spacing w:after="0" w:line="240" w:lineRule="auto"/>
        <w:ind w:firstLine="360"/>
        <w:rPr>
          <w:rFonts w:eastAsia="Times New Roman" w:cstheme="minorHAnsi"/>
          <w:b/>
          <w:i/>
          <w:sz w:val="28"/>
          <w:szCs w:val="28"/>
          <w:lang w:val="ro-RO"/>
        </w:rPr>
      </w:pPr>
      <w:r w:rsidRPr="00B5465C">
        <w:rPr>
          <w:rFonts w:eastAsia="Times New Roman" w:cstheme="minorHAnsi"/>
          <w:b/>
          <w:i/>
          <w:sz w:val="28"/>
          <w:szCs w:val="28"/>
          <w:lang w:val="ro-RO"/>
        </w:rPr>
        <w:t>B. Coopera</w:t>
      </w:r>
      <w:r w:rsidR="00B5465C" w:rsidRPr="00B5465C">
        <w:rPr>
          <w:rFonts w:eastAsia="Times New Roman" w:cstheme="minorHAnsi"/>
          <w:b/>
          <w:i/>
          <w:sz w:val="28"/>
          <w:szCs w:val="28"/>
          <w:lang w:val="ro-RO"/>
        </w:rPr>
        <w:t xml:space="preserve">rea în domeniul combaterii criminalității grave și crimei organizate </w:t>
      </w:r>
    </w:p>
    <w:p w:rsidR="00853EB4" w:rsidRPr="00B5465C" w:rsidRDefault="00853EB4" w:rsidP="009651CB">
      <w:pPr>
        <w:pStyle w:val="ListParagraph"/>
        <w:numPr>
          <w:ilvl w:val="1"/>
          <w:numId w:val="3"/>
        </w:numPr>
        <w:spacing w:after="0" w:line="240" w:lineRule="auto"/>
        <w:ind w:left="360" w:hanging="360"/>
        <w:jc w:val="both"/>
        <w:rPr>
          <w:rFonts w:eastAsia="Times New Roman" w:cstheme="minorHAnsi"/>
          <w:sz w:val="28"/>
          <w:szCs w:val="28"/>
          <w:lang w:val="ro-RO"/>
        </w:rPr>
      </w:pPr>
      <w:r w:rsidRPr="00B5465C">
        <w:rPr>
          <w:rFonts w:eastAsia="Times New Roman" w:cstheme="minorHAnsi"/>
          <w:sz w:val="28"/>
          <w:szCs w:val="28"/>
          <w:lang w:val="ro-RO"/>
        </w:rPr>
        <w:t xml:space="preserve">Participanții vor oferi, atunci când este posibil și oportun, asistență juridică în temeiul instrumentelor existente pentru cooperarea penală internațională în vederea combaterii criminalității grave și organizate (SOC), printre altele a finanțării ilicite, care vizează subminarea suveranității și integrității teritoriale a Ucrainei, precum și a stabilității sale interne și a procesului de redresare. </w:t>
      </w:r>
    </w:p>
    <w:p w:rsidR="00853EB4" w:rsidRPr="00B5465C" w:rsidRDefault="00853EB4" w:rsidP="009651CB">
      <w:pPr>
        <w:pStyle w:val="ListParagraph"/>
        <w:numPr>
          <w:ilvl w:val="1"/>
          <w:numId w:val="3"/>
        </w:numPr>
        <w:spacing w:after="0" w:line="240" w:lineRule="auto"/>
        <w:ind w:left="360" w:hanging="360"/>
        <w:jc w:val="both"/>
        <w:rPr>
          <w:rFonts w:eastAsia="Times New Roman" w:cstheme="minorHAnsi"/>
          <w:sz w:val="28"/>
          <w:szCs w:val="28"/>
          <w:lang w:val="ro-RO"/>
        </w:rPr>
      </w:pPr>
      <w:r w:rsidRPr="00B5465C">
        <w:rPr>
          <w:rFonts w:eastAsia="Times New Roman" w:cstheme="minorHAnsi"/>
          <w:sz w:val="28"/>
          <w:szCs w:val="28"/>
          <w:lang w:val="ro-RO"/>
        </w:rPr>
        <w:lastRenderedPageBreak/>
        <w:t xml:space="preserve">Participanții vor colabora pentru a sprijini Ucraina să detecteze, să descurajeze și să </w:t>
      </w:r>
      <w:r w:rsidR="00487D14" w:rsidRPr="00B5465C">
        <w:rPr>
          <w:rFonts w:eastAsia="Times New Roman" w:cstheme="minorHAnsi"/>
          <w:sz w:val="28"/>
          <w:szCs w:val="28"/>
          <w:lang w:val="ro-RO"/>
        </w:rPr>
        <w:t>combată</w:t>
      </w:r>
      <w:r w:rsidRPr="00B5465C">
        <w:rPr>
          <w:rFonts w:eastAsia="Times New Roman" w:cstheme="minorHAnsi"/>
          <w:sz w:val="28"/>
          <w:szCs w:val="28"/>
          <w:lang w:val="ro-RO"/>
        </w:rPr>
        <w:t xml:space="preserve"> criminalitatea organizată transfrontalieră prin acțiuni precum, dar fără a se limita la: </w:t>
      </w:r>
    </w:p>
    <w:p w:rsidR="002D4F38" w:rsidRPr="00B5465C" w:rsidRDefault="002D4F38" w:rsidP="009651CB">
      <w:pPr>
        <w:pStyle w:val="ListParagraph"/>
        <w:numPr>
          <w:ilvl w:val="0"/>
          <w:numId w:val="16"/>
        </w:numPr>
        <w:spacing w:after="0" w:line="240" w:lineRule="auto"/>
        <w:ind w:left="720"/>
        <w:jc w:val="both"/>
        <w:rPr>
          <w:rFonts w:eastAsia="Times New Roman" w:cstheme="minorHAnsi"/>
          <w:sz w:val="28"/>
          <w:szCs w:val="28"/>
          <w:lang w:val="ro-RO"/>
        </w:rPr>
      </w:pPr>
      <w:r w:rsidRPr="00B5465C">
        <w:rPr>
          <w:rFonts w:eastAsia="Times New Roman" w:cstheme="minorHAnsi"/>
          <w:sz w:val="28"/>
          <w:szCs w:val="28"/>
          <w:lang w:val="ro-RO"/>
        </w:rPr>
        <w:t xml:space="preserve">sprijinirea Ucrainei în ceea ce privește înființarea unui punct focal național privind armele; </w:t>
      </w:r>
    </w:p>
    <w:p w:rsidR="002D4F38" w:rsidRPr="00B5465C" w:rsidRDefault="002D4F38" w:rsidP="009651CB">
      <w:pPr>
        <w:pStyle w:val="ListParagraph"/>
        <w:numPr>
          <w:ilvl w:val="0"/>
          <w:numId w:val="16"/>
        </w:numPr>
        <w:spacing w:after="0" w:line="240" w:lineRule="auto"/>
        <w:ind w:left="720"/>
        <w:jc w:val="both"/>
        <w:rPr>
          <w:rFonts w:eastAsia="Times New Roman" w:cstheme="minorHAnsi"/>
          <w:sz w:val="28"/>
          <w:szCs w:val="28"/>
          <w:lang w:val="ro-RO"/>
        </w:rPr>
      </w:pPr>
      <w:r w:rsidRPr="00B5465C">
        <w:rPr>
          <w:rFonts w:eastAsia="Times New Roman" w:cstheme="minorHAnsi"/>
          <w:sz w:val="28"/>
          <w:szCs w:val="28"/>
          <w:lang w:val="ro-RO"/>
        </w:rPr>
        <w:t xml:space="preserve">consolidarea cooperării pentru prevenirea și combaterea traficului de droguri prin acțiuni care vor consolida capacitățile și capabilitățile Ucrainei, inclusiv prin aplicarea standardelor UE în domeniu; </w:t>
      </w:r>
    </w:p>
    <w:p w:rsidR="002D4F38" w:rsidRPr="00B5465C" w:rsidRDefault="002D4F38" w:rsidP="009651CB">
      <w:pPr>
        <w:pStyle w:val="ListParagraph"/>
        <w:numPr>
          <w:ilvl w:val="0"/>
          <w:numId w:val="16"/>
        </w:numPr>
        <w:spacing w:after="0" w:line="240" w:lineRule="auto"/>
        <w:ind w:left="720"/>
        <w:jc w:val="both"/>
        <w:rPr>
          <w:rFonts w:eastAsia="Times New Roman" w:cstheme="minorHAnsi"/>
          <w:sz w:val="28"/>
          <w:szCs w:val="28"/>
          <w:lang w:val="ro-RO"/>
        </w:rPr>
      </w:pPr>
      <w:r w:rsidRPr="00B5465C">
        <w:rPr>
          <w:rFonts w:eastAsia="Times New Roman" w:cstheme="minorHAnsi"/>
          <w:sz w:val="28"/>
          <w:szCs w:val="28"/>
          <w:lang w:val="ro-RO"/>
        </w:rPr>
        <w:t xml:space="preserve">promovarea protecției, monitorizării și supravegherii frontierelor, inclusiv prin efectuarea, în continuare, de patrule mixte comune la frontiera comună;  </w:t>
      </w:r>
    </w:p>
    <w:p w:rsidR="00853EB4" w:rsidRPr="00B5465C" w:rsidRDefault="002D4F38" w:rsidP="009651CB">
      <w:pPr>
        <w:pStyle w:val="ListParagraph"/>
        <w:numPr>
          <w:ilvl w:val="0"/>
          <w:numId w:val="16"/>
        </w:numPr>
        <w:spacing w:after="0" w:line="240" w:lineRule="auto"/>
        <w:ind w:left="720"/>
        <w:jc w:val="both"/>
        <w:rPr>
          <w:rFonts w:eastAsia="Times New Roman" w:cstheme="minorHAnsi"/>
          <w:sz w:val="28"/>
          <w:szCs w:val="28"/>
          <w:lang w:val="ro-RO"/>
        </w:rPr>
      </w:pPr>
      <w:r w:rsidRPr="00B5465C">
        <w:rPr>
          <w:rFonts w:eastAsia="Times New Roman" w:cstheme="minorHAnsi"/>
          <w:sz w:val="28"/>
          <w:szCs w:val="28"/>
          <w:lang w:val="ro-RO"/>
        </w:rPr>
        <w:t>creșterea eficienței Poliției de Frontieră ucrainene și române în lupta împotriva migrației ilegale, traficului de ființe umane și droguri prin dezvoltarea unor instrumente și capacități comune.</w:t>
      </w:r>
      <w:r w:rsidR="00853EB4" w:rsidRPr="00B5465C">
        <w:rPr>
          <w:rFonts w:eastAsia="Times New Roman" w:cstheme="minorHAnsi"/>
          <w:sz w:val="28"/>
          <w:szCs w:val="28"/>
          <w:lang w:val="ro-RO"/>
        </w:rPr>
        <w:t xml:space="preserve"> </w:t>
      </w:r>
    </w:p>
    <w:p w:rsidR="00853EB4" w:rsidRPr="00B5465C" w:rsidRDefault="00853EB4" w:rsidP="009651CB">
      <w:pPr>
        <w:pStyle w:val="ListParagraph"/>
        <w:numPr>
          <w:ilvl w:val="1"/>
          <w:numId w:val="3"/>
        </w:numPr>
        <w:spacing w:after="0" w:line="240" w:lineRule="auto"/>
        <w:ind w:left="360" w:hanging="360"/>
        <w:jc w:val="both"/>
        <w:rPr>
          <w:rFonts w:eastAsia="Times New Roman" w:cstheme="minorHAnsi"/>
          <w:sz w:val="28"/>
          <w:szCs w:val="28"/>
          <w:lang w:val="ro-RO"/>
        </w:rPr>
      </w:pPr>
      <w:r w:rsidRPr="00B5465C">
        <w:rPr>
          <w:rFonts w:eastAsia="Times New Roman" w:cstheme="minorHAnsi"/>
          <w:sz w:val="28"/>
          <w:szCs w:val="28"/>
          <w:lang w:val="ro-RO"/>
        </w:rPr>
        <w:t xml:space="preserve">O astfel de cooperare poate include, </w:t>
      </w:r>
      <w:r w:rsidR="002D4F38" w:rsidRPr="00B5465C">
        <w:rPr>
          <w:rFonts w:eastAsia="Times New Roman" w:cstheme="minorHAnsi"/>
          <w:sz w:val="28"/>
          <w:szCs w:val="28"/>
          <w:lang w:val="ro-RO"/>
        </w:rPr>
        <w:t xml:space="preserve">dar </w:t>
      </w:r>
      <w:r w:rsidRPr="00B5465C">
        <w:rPr>
          <w:rFonts w:eastAsia="Times New Roman" w:cstheme="minorHAnsi"/>
          <w:sz w:val="28"/>
          <w:szCs w:val="28"/>
          <w:lang w:val="ro-RO"/>
        </w:rPr>
        <w:t>fără a se limita la acestea, activități comune, schimbul de informații și analiz</w:t>
      </w:r>
      <w:r w:rsidR="002D4F38" w:rsidRPr="00B5465C">
        <w:rPr>
          <w:rFonts w:eastAsia="Times New Roman" w:cstheme="minorHAnsi"/>
          <w:sz w:val="28"/>
          <w:szCs w:val="28"/>
          <w:lang w:val="ro-RO"/>
        </w:rPr>
        <w:t>e</w:t>
      </w:r>
      <w:r w:rsidRPr="00B5465C">
        <w:rPr>
          <w:rFonts w:eastAsia="Times New Roman" w:cstheme="minorHAnsi"/>
          <w:sz w:val="28"/>
          <w:szCs w:val="28"/>
          <w:lang w:val="ro-RO"/>
        </w:rPr>
        <w:t>, identificarea activelor care pot fi confiscate în cadrul procedurilor penale respective, crearea de grupuri de lucru comune și facilitarea formării și a schimbului de bune practici.</w:t>
      </w:r>
    </w:p>
    <w:p w:rsidR="002D4F38" w:rsidRPr="00B5465C" w:rsidRDefault="002D4F38" w:rsidP="002D4F38">
      <w:pPr>
        <w:pStyle w:val="ListParagraph"/>
        <w:spacing w:after="0" w:line="240" w:lineRule="auto"/>
        <w:ind w:left="360"/>
        <w:rPr>
          <w:rFonts w:eastAsia="Times New Roman" w:cstheme="minorHAnsi"/>
          <w:sz w:val="28"/>
          <w:szCs w:val="28"/>
          <w:lang w:val="ro-RO"/>
        </w:rPr>
      </w:pPr>
    </w:p>
    <w:p w:rsidR="00853EB4" w:rsidRPr="00B5465C" w:rsidRDefault="002D4F38" w:rsidP="00853EB4">
      <w:pPr>
        <w:pStyle w:val="ListParagraph"/>
        <w:spacing w:after="0" w:line="240" w:lineRule="auto"/>
        <w:ind w:left="360"/>
        <w:jc w:val="both"/>
        <w:rPr>
          <w:rFonts w:asciiTheme="minorHAnsi" w:eastAsia="Times New Roman" w:hAnsiTheme="minorHAnsi" w:cstheme="minorHAnsi"/>
          <w:b/>
          <w:i/>
          <w:sz w:val="28"/>
          <w:szCs w:val="28"/>
          <w:lang w:val="ro-RO"/>
        </w:rPr>
      </w:pPr>
      <w:r w:rsidRPr="00B5465C">
        <w:rPr>
          <w:rFonts w:asciiTheme="minorHAnsi" w:eastAsia="Times New Roman" w:hAnsiTheme="minorHAnsi" w:cstheme="minorHAnsi"/>
          <w:b/>
          <w:i/>
          <w:sz w:val="28"/>
          <w:szCs w:val="28"/>
          <w:lang w:val="ro-RO"/>
        </w:rPr>
        <w:t xml:space="preserve">C. Cooperarea în domeniul informațiilor și contrainformațiilor </w:t>
      </w:r>
    </w:p>
    <w:p w:rsidR="00853EB4" w:rsidRPr="00B5465C" w:rsidRDefault="00853EB4" w:rsidP="00B160DD">
      <w:pPr>
        <w:pStyle w:val="ListParagraph"/>
        <w:numPr>
          <w:ilvl w:val="0"/>
          <w:numId w:val="17"/>
        </w:numPr>
        <w:spacing w:after="0" w:line="240" w:lineRule="auto"/>
        <w:ind w:left="360" w:hanging="360"/>
        <w:jc w:val="both"/>
        <w:rPr>
          <w:rFonts w:asciiTheme="minorHAnsi" w:eastAsia="Times New Roman" w:hAnsiTheme="minorHAnsi" w:cstheme="minorHAnsi"/>
          <w:sz w:val="28"/>
          <w:szCs w:val="28"/>
          <w:lang w:val="ro-RO"/>
        </w:rPr>
      </w:pPr>
      <w:r w:rsidRPr="00B5465C">
        <w:rPr>
          <w:rFonts w:asciiTheme="minorHAnsi" w:eastAsia="Times New Roman" w:hAnsiTheme="minorHAnsi" w:cstheme="minorHAnsi"/>
          <w:sz w:val="28"/>
          <w:szCs w:val="28"/>
          <w:lang w:val="ro-RO"/>
        </w:rPr>
        <w:t xml:space="preserve">Participanții vor continua și se vor strădui să își aprofundeze cooperarea în domeniul informațiilor și contrainformațiilor în conformitate cu cadrul bazat pe acorduri bilaterale, în măsura posibilităților proprii, fără a aduce atingere intereselor lor naționale și în conformitate cu legislația fiecărui participant. </w:t>
      </w:r>
    </w:p>
    <w:p w:rsidR="00853EB4" w:rsidRPr="00B5465C" w:rsidRDefault="00853EB4" w:rsidP="00B160DD">
      <w:pPr>
        <w:pStyle w:val="ListParagraph"/>
        <w:numPr>
          <w:ilvl w:val="0"/>
          <w:numId w:val="17"/>
        </w:numPr>
        <w:spacing w:after="0" w:line="240" w:lineRule="auto"/>
        <w:ind w:left="360" w:hanging="360"/>
        <w:jc w:val="both"/>
        <w:rPr>
          <w:rFonts w:asciiTheme="minorHAnsi" w:eastAsia="Times New Roman" w:hAnsiTheme="minorHAnsi" w:cstheme="minorHAnsi"/>
          <w:sz w:val="28"/>
          <w:szCs w:val="28"/>
          <w:lang w:val="ro-RO"/>
        </w:rPr>
      </w:pPr>
      <w:r w:rsidRPr="00B5465C">
        <w:rPr>
          <w:rFonts w:asciiTheme="minorHAnsi" w:eastAsia="Times New Roman" w:hAnsiTheme="minorHAnsi" w:cstheme="minorHAnsi"/>
          <w:sz w:val="28"/>
          <w:szCs w:val="28"/>
          <w:lang w:val="ro-RO"/>
        </w:rPr>
        <w:t xml:space="preserve">Participanții vor lua măsuri, în limitele cadrelor lor juridice și </w:t>
      </w:r>
      <w:r w:rsidR="00487D14" w:rsidRPr="00B5465C">
        <w:rPr>
          <w:rFonts w:asciiTheme="minorHAnsi" w:eastAsia="Times New Roman" w:hAnsiTheme="minorHAnsi" w:cstheme="minorHAnsi"/>
          <w:sz w:val="28"/>
          <w:szCs w:val="28"/>
          <w:lang w:val="ro-RO"/>
        </w:rPr>
        <w:t>ale</w:t>
      </w:r>
      <w:r w:rsidRPr="00B5465C">
        <w:rPr>
          <w:rFonts w:asciiTheme="minorHAnsi" w:eastAsia="Times New Roman" w:hAnsiTheme="minorHAnsi" w:cstheme="minorHAnsi"/>
          <w:sz w:val="28"/>
          <w:szCs w:val="28"/>
          <w:lang w:val="ro-RO"/>
        </w:rPr>
        <w:t xml:space="preserve"> politic</w:t>
      </w:r>
      <w:r w:rsidR="00030EAD" w:rsidRPr="00B5465C">
        <w:rPr>
          <w:rFonts w:asciiTheme="minorHAnsi" w:eastAsia="Times New Roman" w:hAnsiTheme="minorHAnsi" w:cstheme="minorHAnsi"/>
          <w:sz w:val="28"/>
          <w:szCs w:val="28"/>
          <w:lang w:val="ro-RO"/>
        </w:rPr>
        <w:t>i</w:t>
      </w:r>
      <w:r w:rsidR="00487D14" w:rsidRPr="00B5465C">
        <w:rPr>
          <w:rFonts w:asciiTheme="minorHAnsi" w:eastAsia="Times New Roman" w:hAnsiTheme="minorHAnsi" w:cstheme="minorHAnsi"/>
          <w:sz w:val="28"/>
          <w:szCs w:val="28"/>
          <w:lang w:val="ro-RO"/>
        </w:rPr>
        <w:t>lor</w:t>
      </w:r>
      <w:r w:rsidRPr="00B5465C">
        <w:rPr>
          <w:rFonts w:asciiTheme="minorHAnsi" w:eastAsia="Times New Roman" w:hAnsiTheme="minorHAnsi" w:cstheme="minorHAnsi"/>
          <w:sz w:val="28"/>
          <w:szCs w:val="28"/>
          <w:lang w:val="ro-RO"/>
        </w:rPr>
        <w:t xml:space="preserve"> aplicabile, pentru a permite Ucrainei să detecteze, să descurajeze și să </w:t>
      </w:r>
      <w:r w:rsidR="00487D14" w:rsidRPr="00B5465C">
        <w:rPr>
          <w:rFonts w:asciiTheme="minorHAnsi" w:eastAsia="Times New Roman" w:hAnsiTheme="minorHAnsi" w:cstheme="minorHAnsi"/>
          <w:sz w:val="28"/>
          <w:szCs w:val="28"/>
          <w:lang w:val="ro-RO"/>
        </w:rPr>
        <w:t xml:space="preserve">combată </w:t>
      </w:r>
      <w:r w:rsidRPr="00B5465C">
        <w:rPr>
          <w:rFonts w:asciiTheme="minorHAnsi" w:eastAsia="Times New Roman" w:hAnsiTheme="minorHAnsi" w:cstheme="minorHAnsi"/>
          <w:sz w:val="28"/>
          <w:szCs w:val="28"/>
          <w:lang w:val="ro-RO"/>
        </w:rPr>
        <w:t xml:space="preserve">activitățile subversive </w:t>
      </w:r>
      <w:r w:rsidR="00487D14" w:rsidRPr="00B5465C">
        <w:rPr>
          <w:rFonts w:asciiTheme="minorHAnsi" w:eastAsia="Times New Roman" w:hAnsiTheme="minorHAnsi" w:cstheme="minorHAnsi"/>
          <w:sz w:val="28"/>
          <w:szCs w:val="28"/>
          <w:lang w:val="ro-RO"/>
        </w:rPr>
        <w:t xml:space="preserve">și de informații ale serviciilor </w:t>
      </w:r>
      <w:r w:rsidRPr="00B5465C">
        <w:rPr>
          <w:rFonts w:asciiTheme="minorHAnsi" w:eastAsia="Times New Roman" w:hAnsiTheme="minorHAnsi" w:cstheme="minorHAnsi"/>
          <w:sz w:val="28"/>
          <w:szCs w:val="28"/>
          <w:lang w:val="ro-RO"/>
        </w:rPr>
        <w:t xml:space="preserve">ale Rusiei și ale altor state ostile, inclusiv spionajul, și acțiunile de sabotaj pentru a proteja Ucraina și România de astfel de activități răuvoitoare, sprijinind în același timp consolidarea și reforma arhitecturii de securitate și de informații a Ucrainei. </w:t>
      </w:r>
    </w:p>
    <w:p w:rsidR="001F1994" w:rsidRPr="00B5465C" w:rsidRDefault="00853EB4" w:rsidP="00B160DD">
      <w:pPr>
        <w:pStyle w:val="ListParagraph"/>
        <w:numPr>
          <w:ilvl w:val="0"/>
          <w:numId w:val="17"/>
        </w:numPr>
        <w:spacing w:after="0" w:line="240" w:lineRule="auto"/>
        <w:ind w:left="360" w:hanging="360"/>
        <w:contextualSpacing w:val="0"/>
        <w:jc w:val="both"/>
        <w:rPr>
          <w:rFonts w:asciiTheme="minorHAnsi" w:eastAsia="Times New Roman" w:hAnsiTheme="minorHAnsi" w:cstheme="minorHAnsi"/>
          <w:sz w:val="28"/>
          <w:szCs w:val="28"/>
          <w:lang w:val="ro-RO"/>
        </w:rPr>
      </w:pPr>
      <w:r w:rsidRPr="00B5465C">
        <w:rPr>
          <w:rFonts w:asciiTheme="minorHAnsi" w:eastAsia="Times New Roman" w:hAnsiTheme="minorHAnsi" w:cstheme="minorHAnsi"/>
          <w:sz w:val="28"/>
          <w:szCs w:val="28"/>
          <w:lang w:val="ro-RO"/>
        </w:rPr>
        <w:t xml:space="preserve">În conformitate cu prevederile punctului anterior privind cooperarea în domeniul informațiilor și contrainformațiilor, România este dispusă să sprijine serviciile de informații ucrainene în procesul de aliniere la standardele europene, precum și în facilitarea cooperării acestora cu alte servicii </w:t>
      </w:r>
      <w:r w:rsidR="00292BA0" w:rsidRPr="00B5465C">
        <w:rPr>
          <w:rFonts w:asciiTheme="minorHAnsi" w:eastAsia="Times New Roman" w:hAnsiTheme="minorHAnsi" w:cstheme="minorHAnsi"/>
          <w:sz w:val="28"/>
          <w:szCs w:val="28"/>
          <w:lang w:val="ro-RO"/>
        </w:rPr>
        <w:t xml:space="preserve">din comunitatea de informații </w:t>
      </w:r>
      <w:r w:rsidRPr="00B5465C">
        <w:rPr>
          <w:rFonts w:asciiTheme="minorHAnsi" w:eastAsia="Times New Roman" w:hAnsiTheme="minorHAnsi" w:cstheme="minorHAnsi"/>
          <w:sz w:val="28"/>
          <w:szCs w:val="28"/>
          <w:lang w:val="ro-RO"/>
        </w:rPr>
        <w:t>care împărtășesc aceeași viziune.</w:t>
      </w:r>
    </w:p>
    <w:p w:rsidR="00853EB4" w:rsidRPr="00B5465C" w:rsidRDefault="00853EB4" w:rsidP="00853EB4">
      <w:pPr>
        <w:pStyle w:val="ListParagraph"/>
        <w:spacing w:after="0" w:line="240" w:lineRule="auto"/>
        <w:ind w:left="360"/>
        <w:contextualSpacing w:val="0"/>
        <w:jc w:val="both"/>
        <w:rPr>
          <w:rStyle w:val="s2"/>
          <w:rFonts w:asciiTheme="minorHAnsi" w:eastAsia="Times New Roman" w:hAnsiTheme="minorHAnsi" w:cstheme="minorHAnsi"/>
          <w:sz w:val="28"/>
          <w:szCs w:val="28"/>
          <w:highlight w:val="cyan"/>
          <w:lang w:val="ro-RO"/>
        </w:rPr>
      </w:pPr>
    </w:p>
    <w:p w:rsidR="001F1994" w:rsidRPr="00B5465C" w:rsidRDefault="00E45FAF" w:rsidP="007076F5">
      <w:pPr>
        <w:pStyle w:val="pf0"/>
        <w:spacing w:before="0" w:beforeAutospacing="0" w:after="0" w:afterAutospacing="0"/>
        <w:ind w:firstLine="426"/>
        <w:jc w:val="both"/>
        <w:rPr>
          <w:rFonts w:asciiTheme="minorHAnsi" w:hAnsiTheme="minorHAnsi" w:cstheme="minorHAnsi"/>
          <w:b/>
          <w:i/>
          <w:sz w:val="28"/>
          <w:szCs w:val="28"/>
          <w:lang w:val="ro-RO"/>
        </w:rPr>
      </w:pPr>
      <w:bookmarkStart w:id="2" w:name="_Hlk151397100"/>
      <w:r w:rsidRPr="00B5465C">
        <w:rPr>
          <w:rFonts w:asciiTheme="minorHAnsi" w:hAnsiTheme="minorHAnsi" w:cstheme="minorHAnsi"/>
          <w:b/>
          <w:i/>
          <w:sz w:val="28"/>
          <w:szCs w:val="28"/>
          <w:lang w:val="ro-RO"/>
        </w:rPr>
        <w:t xml:space="preserve">D. </w:t>
      </w:r>
      <w:r w:rsidR="00853EB4" w:rsidRPr="00B5465C">
        <w:rPr>
          <w:rFonts w:asciiTheme="minorHAnsi" w:hAnsiTheme="minorHAnsi" w:cstheme="minorHAnsi"/>
          <w:b/>
          <w:i/>
          <w:sz w:val="28"/>
          <w:szCs w:val="28"/>
          <w:lang w:val="ro-RO"/>
        </w:rPr>
        <w:t>Cooperarea în domeniul securității cibernetice</w:t>
      </w:r>
    </w:p>
    <w:p w:rsidR="00853EB4" w:rsidRPr="00B5465C" w:rsidRDefault="00853EB4" w:rsidP="00B160DD">
      <w:pPr>
        <w:pStyle w:val="ListParagraph"/>
        <w:numPr>
          <w:ilvl w:val="0"/>
          <w:numId w:val="18"/>
        </w:numPr>
        <w:spacing w:after="0" w:line="240" w:lineRule="auto"/>
        <w:ind w:hanging="360"/>
        <w:jc w:val="both"/>
        <w:rPr>
          <w:rFonts w:eastAsiaTheme="minorEastAsia" w:cstheme="minorHAnsi"/>
          <w:sz w:val="28"/>
          <w:szCs w:val="28"/>
          <w:lang w:val="ro-RO"/>
        </w:rPr>
      </w:pPr>
      <w:r w:rsidRPr="00B5465C">
        <w:rPr>
          <w:rFonts w:eastAsiaTheme="minorEastAsia" w:cstheme="minorHAnsi"/>
          <w:sz w:val="28"/>
          <w:szCs w:val="28"/>
          <w:lang w:val="ro-RO"/>
        </w:rPr>
        <w:t xml:space="preserve">Participanții vor colabora – prin intermediul instituțiilor competente – pentru a permite Ucrainei să detecteze, să descurajeze și să răspundă operațiunilor cibernetice ale Rusiei, inclusiv spionajul cibernetic, sabotajul, inclusiv printr-o mai mare reziliență cibernetică și protecția infrastructurii critice. Acest lucru se va realiza prin schimbul de informații și de experiență, prin desfășurarea de operațiuni comune și prin furnizarea de asistență tehnică Ucrainei, în limitele legale și în funcție de disponibilitatea informațiilor și a expertizei. </w:t>
      </w:r>
    </w:p>
    <w:p w:rsidR="00853EB4" w:rsidRPr="00B5465C" w:rsidRDefault="00853EB4" w:rsidP="00B160DD">
      <w:pPr>
        <w:pStyle w:val="ListParagraph"/>
        <w:numPr>
          <w:ilvl w:val="0"/>
          <w:numId w:val="18"/>
        </w:numPr>
        <w:spacing w:after="0" w:line="240" w:lineRule="auto"/>
        <w:ind w:hanging="360"/>
        <w:jc w:val="both"/>
        <w:rPr>
          <w:rFonts w:eastAsiaTheme="minorEastAsia" w:cstheme="minorHAnsi"/>
          <w:sz w:val="28"/>
          <w:szCs w:val="28"/>
          <w:lang w:val="ro-RO"/>
        </w:rPr>
      </w:pPr>
      <w:r w:rsidRPr="00B5465C">
        <w:rPr>
          <w:rFonts w:eastAsiaTheme="minorEastAsia" w:cstheme="minorHAnsi"/>
          <w:sz w:val="28"/>
          <w:szCs w:val="28"/>
          <w:lang w:val="ro-RO"/>
        </w:rPr>
        <w:lastRenderedPageBreak/>
        <w:t xml:space="preserve">Participanții vor colabora pentru a identifica și a descuraja utilizarea iresponsabilă și răuvoitoare a capacităților cibernetice de către Federația Rusă și de către alți actori statali și nestatali ostili împotriva participanților. </w:t>
      </w:r>
    </w:p>
    <w:p w:rsidR="002D7A6B" w:rsidRPr="00B5465C" w:rsidRDefault="00853EB4" w:rsidP="00B160DD">
      <w:pPr>
        <w:pStyle w:val="ListParagraph"/>
        <w:numPr>
          <w:ilvl w:val="0"/>
          <w:numId w:val="18"/>
        </w:numPr>
        <w:spacing w:after="0" w:line="240" w:lineRule="auto"/>
        <w:ind w:hanging="360"/>
        <w:jc w:val="both"/>
        <w:rPr>
          <w:rFonts w:cstheme="minorHAnsi"/>
          <w:bCs/>
          <w:i/>
          <w:sz w:val="28"/>
          <w:szCs w:val="28"/>
          <w:lang w:val="ro-RO"/>
        </w:rPr>
      </w:pPr>
      <w:r w:rsidRPr="00B5465C">
        <w:rPr>
          <w:rFonts w:eastAsiaTheme="minorEastAsia" w:cstheme="minorHAnsi"/>
          <w:sz w:val="28"/>
          <w:szCs w:val="28"/>
          <w:lang w:val="ro-RO"/>
        </w:rPr>
        <w:t>Participanții vor depune eforturi în vederea aprofundării cooperării Ucrainei cu structurile UE și NATO în materie de securitate cibernetică.</w:t>
      </w:r>
    </w:p>
    <w:p w:rsidR="00030EAD" w:rsidRPr="00B5465C" w:rsidRDefault="00030EAD" w:rsidP="00030EAD">
      <w:pPr>
        <w:spacing w:after="0" w:line="240" w:lineRule="auto"/>
        <w:jc w:val="both"/>
        <w:rPr>
          <w:rFonts w:cstheme="minorHAnsi"/>
          <w:bCs/>
          <w:i/>
          <w:sz w:val="28"/>
          <w:szCs w:val="28"/>
          <w:lang w:val="ro-RO"/>
        </w:rPr>
      </w:pPr>
    </w:p>
    <w:p w:rsidR="002D7A6B" w:rsidRPr="00B5465C" w:rsidRDefault="00E45FAF" w:rsidP="00E45FAF">
      <w:pPr>
        <w:pStyle w:val="ListParagraph"/>
        <w:spacing w:after="0" w:line="240" w:lineRule="auto"/>
        <w:ind w:left="786"/>
        <w:jc w:val="both"/>
        <w:rPr>
          <w:rFonts w:asciiTheme="minorHAnsi" w:hAnsiTheme="minorHAnsi" w:cstheme="minorHAnsi"/>
          <w:b/>
          <w:i/>
          <w:iCs/>
          <w:sz w:val="28"/>
          <w:szCs w:val="28"/>
          <w:lang w:val="ro-RO"/>
        </w:rPr>
      </w:pPr>
      <w:r w:rsidRPr="00B5465C">
        <w:rPr>
          <w:rFonts w:asciiTheme="minorHAnsi" w:hAnsiTheme="minorHAnsi" w:cstheme="minorHAnsi"/>
          <w:b/>
          <w:i/>
          <w:iCs/>
          <w:sz w:val="28"/>
          <w:szCs w:val="28"/>
          <w:lang w:val="ro-RO"/>
        </w:rPr>
        <w:t xml:space="preserve">E. </w:t>
      </w:r>
      <w:r w:rsidR="00853EB4" w:rsidRPr="00B5465C">
        <w:rPr>
          <w:rFonts w:asciiTheme="minorHAnsi" w:hAnsiTheme="minorHAnsi" w:cstheme="minorHAnsi"/>
          <w:b/>
          <w:i/>
          <w:iCs/>
          <w:sz w:val="28"/>
          <w:szCs w:val="28"/>
          <w:lang w:val="ro-RO"/>
        </w:rPr>
        <w:t>Securitatea informațiilor</w:t>
      </w:r>
    </w:p>
    <w:p w:rsidR="00853EB4" w:rsidRPr="00B5465C" w:rsidRDefault="00853EB4" w:rsidP="00B160DD">
      <w:pPr>
        <w:pStyle w:val="ListParagraph"/>
        <w:numPr>
          <w:ilvl w:val="0"/>
          <w:numId w:val="19"/>
        </w:numPr>
        <w:spacing w:after="0" w:line="240" w:lineRule="auto"/>
        <w:ind w:hanging="390"/>
        <w:jc w:val="both"/>
        <w:rPr>
          <w:rFonts w:eastAsia="Times New Roman" w:cstheme="minorHAnsi"/>
          <w:sz w:val="28"/>
          <w:szCs w:val="28"/>
          <w:lang w:val="ro-RO"/>
        </w:rPr>
      </w:pPr>
      <w:r w:rsidRPr="00B5465C">
        <w:rPr>
          <w:rFonts w:eastAsia="Times New Roman" w:cstheme="minorHAnsi"/>
          <w:sz w:val="28"/>
          <w:szCs w:val="28"/>
          <w:lang w:val="ro-RO"/>
        </w:rPr>
        <w:t xml:space="preserve">Participanții vor colabora pentru a îmbunătăți capacitățile Ucrainei de a contracara ingerințele străine și manipularea informațiilor, în special campaniile de propagandă și dezinformare ale Rusiei, de a face schimb de experiență și de a promova dezvoltarea unor programe educaționale și de formare comune pentru profesioniștii din domeniul integrității informațiilor. </w:t>
      </w:r>
    </w:p>
    <w:p w:rsidR="00853EB4" w:rsidRPr="00B5465C" w:rsidRDefault="00853EB4" w:rsidP="00B160DD">
      <w:pPr>
        <w:pStyle w:val="ListParagraph"/>
        <w:numPr>
          <w:ilvl w:val="0"/>
          <w:numId w:val="19"/>
        </w:numPr>
        <w:spacing w:after="0" w:line="240" w:lineRule="auto"/>
        <w:ind w:hanging="390"/>
        <w:jc w:val="both"/>
        <w:rPr>
          <w:rFonts w:eastAsiaTheme="minorEastAsia" w:cstheme="minorHAnsi"/>
          <w:sz w:val="28"/>
          <w:szCs w:val="28"/>
          <w:lang w:val="ro-RO"/>
        </w:rPr>
      </w:pPr>
      <w:r w:rsidRPr="00B5465C">
        <w:rPr>
          <w:rFonts w:eastAsia="Times New Roman" w:cstheme="minorHAnsi"/>
          <w:sz w:val="28"/>
          <w:szCs w:val="28"/>
          <w:lang w:val="ro-RO"/>
        </w:rPr>
        <w:t>Pentru a contracara manipularea informațiilor și propaganda rusă la nivel mondial, participanții își vor intensifica colaborarea, pentru:</w:t>
      </w:r>
      <w:r w:rsidR="00D90C06" w:rsidRPr="00B5465C">
        <w:rPr>
          <w:rFonts w:eastAsia="Times New Roman" w:cstheme="minorHAnsi"/>
          <w:sz w:val="28"/>
          <w:szCs w:val="28"/>
          <w:lang w:val="ro-RO"/>
        </w:rPr>
        <w:t xml:space="preserve"> a</w:t>
      </w:r>
      <w:r w:rsidRPr="00B5465C">
        <w:rPr>
          <w:rFonts w:eastAsia="Times New Roman" w:cstheme="minorHAnsi"/>
          <w:sz w:val="28"/>
          <w:szCs w:val="28"/>
          <w:lang w:val="ro-RO"/>
        </w:rPr>
        <w:t xml:space="preserve"> sprijin</w:t>
      </w:r>
      <w:r w:rsidR="00292BA0" w:rsidRPr="00B5465C">
        <w:rPr>
          <w:rFonts w:eastAsia="Times New Roman" w:cstheme="minorHAnsi"/>
          <w:sz w:val="28"/>
          <w:szCs w:val="28"/>
          <w:lang w:val="ro-RO"/>
        </w:rPr>
        <w:t>i</w:t>
      </w:r>
      <w:r w:rsidRPr="00B5465C">
        <w:rPr>
          <w:rFonts w:eastAsia="Times New Roman" w:cstheme="minorHAnsi"/>
          <w:sz w:val="28"/>
          <w:szCs w:val="28"/>
          <w:lang w:val="ro-RO"/>
        </w:rPr>
        <w:t xml:space="preserve"> Ucraina în aderarea la instrumente colective de combatere a amenințărilor la adresa securității informațiilor, în principal din partea Federației Ruse; </w:t>
      </w:r>
      <w:r w:rsidR="00292BA0" w:rsidRPr="00B5465C">
        <w:rPr>
          <w:rFonts w:eastAsia="Times New Roman" w:cstheme="minorHAnsi"/>
          <w:sz w:val="28"/>
          <w:szCs w:val="28"/>
          <w:lang w:val="ro-RO"/>
        </w:rPr>
        <w:t>a face</w:t>
      </w:r>
      <w:r w:rsidRPr="00B5465C">
        <w:rPr>
          <w:rFonts w:eastAsia="Times New Roman" w:cstheme="minorHAnsi"/>
          <w:sz w:val="28"/>
          <w:szCs w:val="28"/>
          <w:lang w:val="ro-RO"/>
        </w:rPr>
        <w:t xml:space="preserve"> schimb de lecții învățate cu privire la strategiile de comunicare pentru combaterea dezinformării; </w:t>
      </w:r>
      <w:r w:rsidR="00292BA0" w:rsidRPr="00B5465C">
        <w:rPr>
          <w:rFonts w:eastAsia="Times New Roman" w:cstheme="minorHAnsi"/>
          <w:sz w:val="28"/>
          <w:szCs w:val="28"/>
          <w:lang w:val="ro-RO"/>
        </w:rPr>
        <w:t>a</w:t>
      </w:r>
      <w:r w:rsidRPr="00B5465C">
        <w:rPr>
          <w:rFonts w:eastAsia="Times New Roman" w:cstheme="minorHAnsi"/>
          <w:sz w:val="28"/>
          <w:szCs w:val="28"/>
          <w:lang w:val="ro-RO"/>
        </w:rPr>
        <w:t xml:space="preserve"> promov</w:t>
      </w:r>
      <w:r w:rsidR="00292BA0" w:rsidRPr="00B5465C">
        <w:rPr>
          <w:rFonts w:eastAsia="Times New Roman" w:cstheme="minorHAnsi"/>
          <w:sz w:val="28"/>
          <w:szCs w:val="28"/>
          <w:lang w:val="ro-RO"/>
        </w:rPr>
        <w:t>a</w:t>
      </w:r>
      <w:r w:rsidRPr="00B5465C">
        <w:rPr>
          <w:rFonts w:eastAsia="Times New Roman" w:cstheme="minorHAnsi"/>
          <w:sz w:val="28"/>
          <w:szCs w:val="28"/>
          <w:lang w:val="ro-RO"/>
        </w:rPr>
        <w:t xml:space="preserve"> dezvoltarea de programe educaționale și de formare comune în cadrul instituțiilor internaționale, inclusiv schimbul per</w:t>
      </w:r>
      <w:r w:rsidR="00D90C06" w:rsidRPr="00B5465C">
        <w:rPr>
          <w:rFonts w:eastAsia="Times New Roman" w:cstheme="minorHAnsi"/>
          <w:sz w:val="28"/>
          <w:szCs w:val="28"/>
          <w:lang w:val="ro-RO"/>
        </w:rPr>
        <w:t>viz</w:t>
      </w:r>
      <w:r w:rsidRPr="00B5465C">
        <w:rPr>
          <w:rFonts w:eastAsia="Times New Roman" w:cstheme="minorHAnsi"/>
          <w:sz w:val="28"/>
          <w:szCs w:val="28"/>
          <w:lang w:val="ro-RO"/>
        </w:rPr>
        <w:t>iodic de experiență și furnizarea de asistență tehnică.</w:t>
      </w:r>
    </w:p>
    <w:p w:rsidR="00853EB4" w:rsidRPr="00B5465C" w:rsidRDefault="00853EB4" w:rsidP="00B160DD">
      <w:pPr>
        <w:pStyle w:val="ListParagraph"/>
        <w:numPr>
          <w:ilvl w:val="0"/>
          <w:numId w:val="19"/>
        </w:numPr>
        <w:spacing w:after="0" w:line="240" w:lineRule="auto"/>
        <w:ind w:hanging="390"/>
        <w:jc w:val="both"/>
        <w:rPr>
          <w:rFonts w:eastAsiaTheme="minorEastAsia" w:cstheme="minorHAnsi"/>
          <w:sz w:val="28"/>
          <w:szCs w:val="28"/>
          <w:lang w:val="ro-RO"/>
        </w:rPr>
      </w:pPr>
      <w:bookmarkStart w:id="3" w:name="_Hlk158634890"/>
      <w:r w:rsidRPr="00B5465C">
        <w:rPr>
          <w:rFonts w:eastAsiaTheme="minorEastAsia" w:cstheme="minorHAnsi"/>
          <w:sz w:val="28"/>
          <w:szCs w:val="28"/>
          <w:lang w:val="ro-RO"/>
        </w:rPr>
        <w:t>Participanții recunosc că Federația Rusă acționează pentru a manipula spațiul informațional, cu scopul de a justifica războiul ilegal de agresiune împotriva Ucrainei și, prin urmare, participanții consideră că este necesar să coopereze pentru a de</w:t>
      </w:r>
      <w:r w:rsidR="007C21C3" w:rsidRPr="00B5465C">
        <w:rPr>
          <w:rFonts w:eastAsiaTheme="minorEastAsia" w:cstheme="minorHAnsi"/>
          <w:sz w:val="28"/>
          <w:szCs w:val="28"/>
          <w:lang w:val="ro-RO"/>
        </w:rPr>
        <w:t>monta</w:t>
      </w:r>
      <w:r w:rsidRPr="00B5465C">
        <w:rPr>
          <w:rFonts w:eastAsiaTheme="minorEastAsia" w:cstheme="minorHAnsi"/>
          <w:sz w:val="28"/>
          <w:szCs w:val="28"/>
          <w:lang w:val="ro-RO"/>
        </w:rPr>
        <w:t xml:space="preserve"> și a dezvălui faptele și acțiunile reale ale Federației Ruse. În acest scop, participanții: </w:t>
      </w:r>
    </w:p>
    <w:p w:rsidR="004E0AAE" w:rsidRPr="00B5465C" w:rsidRDefault="004E0AAE" w:rsidP="00B160DD">
      <w:pPr>
        <w:pStyle w:val="ListParagraph"/>
        <w:numPr>
          <w:ilvl w:val="0"/>
          <w:numId w:val="20"/>
        </w:numPr>
        <w:spacing w:after="0" w:line="240" w:lineRule="auto"/>
        <w:jc w:val="both"/>
        <w:rPr>
          <w:rFonts w:asciiTheme="minorHAnsi" w:eastAsiaTheme="minorEastAsia" w:hAnsiTheme="minorHAnsi" w:cstheme="minorHAnsi"/>
          <w:sz w:val="28"/>
          <w:szCs w:val="28"/>
          <w:lang w:val="ro-RO"/>
        </w:rPr>
      </w:pPr>
      <w:r w:rsidRPr="00B5465C">
        <w:rPr>
          <w:rFonts w:asciiTheme="minorHAnsi" w:eastAsiaTheme="minorEastAsia" w:hAnsiTheme="minorHAnsi" w:cstheme="minorHAnsi"/>
          <w:sz w:val="28"/>
          <w:szCs w:val="28"/>
          <w:lang w:val="ro-RO"/>
        </w:rPr>
        <w:t>v</w:t>
      </w:r>
      <w:r w:rsidR="008640DD" w:rsidRPr="00B5465C">
        <w:rPr>
          <w:rFonts w:asciiTheme="minorHAnsi" w:eastAsiaTheme="minorEastAsia" w:hAnsiTheme="minorHAnsi" w:cstheme="minorHAnsi"/>
          <w:sz w:val="28"/>
          <w:szCs w:val="28"/>
          <w:lang w:val="ro-RO"/>
        </w:rPr>
        <w:t>or</w:t>
      </w:r>
      <w:r w:rsidRPr="00B5465C">
        <w:rPr>
          <w:rFonts w:asciiTheme="minorHAnsi" w:eastAsiaTheme="minorEastAsia" w:hAnsiTheme="minorHAnsi" w:cstheme="minorHAnsi"/>
          <w:sz w:val="28"/>
          <w:szCs w:val="28"/>
          <w:lang w:val="ro-RO"/>
        </w:rPr>
        <w:t xml:space="preserve"> coopera pentru a contracara manipularea informațiilor și propaganda rusă; </w:t>
      </w:r>
    </w:p>
    <w:p w:rsidR="004E0AAE" w:rsidRPr="00B5465C" w:rsidRDefault="004E0AAE" w:rsidP="00B160DD">
      <w:pPr>
        <w:pStyle w:val="ListParagraph"/>
        <w:numPr>
          <w:ilvl w:val="0"/>
          <w:numId w:val="20"/>
        </w:numPr>
        <w:spacing w:after="0" w:line="240" w:lineRule="auto"/>
        <w:jc w:val="both"/>
        <w:rPr>
          <w:rFonts w:asciiTheme="minorHAnsi" w:eastAsiaTheme="minorEastAsia" w:hAnsiTheme="minorHAnsi" w:cstheme="minorHAnsi"/>
          <w:sz w:val="28"/>
          <w:szCs w:val="28"/>
          <w:lang w:val="ro-RO"/>
        </w:rPr>
      </w:pPr>
      <w:r w:rsidRPr="00B5465C">
        <w:rPr>
          <w:rFonts w:asciiTheme="minorHAnsi" w:eastAsiaTheme="minorEastAsia" w:hAnsiTheme="minorHAnsi" w:cstheme="minorHAnsi"/>
          <w:sz w:val="28"/>
          <w:szCs w:val="28"/>
          <w:lang w:val="ro-RO"/>
        </w:rPr>
        <w:t>v</w:t>
      </w:r>
      <w:r w:rsidR="008640DD" w:rsidRPr="00B5465C">
        <w:rPr>
          <w:rFonts w:asciiTheme="minorHAnsi" w:eastAsiaTheme="minorEastAsia" w:hAnsiTheme="minorHAnsi" w:cstheme="minorHAnsi"/>
          <w:sz w:val="28"/>
          <w:szCs w:val="28"/>
          <w:lang w:val="ro-RO"/>
        </w:rPr>
        <w:t>or</w:t>
      </w:r>
      <w:r w:rsidRPr="00B5465C">
        <w:rPr>
          <w:rFonts w:asciiTheme="minorHAnsi" w:eastAsiaTheme="minorEastAsia" w:hAnsiTheme="minorHAnsi" w:cstheme="minorHAnsi"/>
          <w:sz w:val="28"/>
          <w:szCs w:val="28"/>
          <w:lang w:val="ro-RO"/>
        </w:rPr>
        <w:t xml:space="preserve"> asigura, în cooperare cu alți parteneri, o comunicare internațională cât mai eficientă posibil, pentru a demonta campaniile de dezinformare ale Federației Ruse și pentru a transmite faptele și acțiunile reale ale Federației Ruse; </w:t>
      </w:r>
    </w:p>
    <w:p w:rsidR="004E0AAE" w:rsidRPr="00B5465C" w:rsidRDefault="004E0AAE" w:rsidP="00B160DD">
      <w:pPr>
        <w:pStyle w:val="ListParagraph"/>
        <w:numPr>
          <w:ilvl w:val="0"/>
          <w:numId w:val="20"/>
        </w:numPr>
        <w:spacing w:after="0" w:line="240" w:lineRule="auto"/>
        <w:jc w:val="both"/>
        <w:rPr>
          <w:rFonts w:asciiTheme="minorHAnsi" w:eastAsiaTheme="minorEastAsia" w:hAnsiTheme="minorHAnsi" w:cstheme="minorHAnsi"/>
          <w:sz w:val="28"/>
          <w:szCs w:val="28"/>
          <w:lang w:val="ro-RO"/>
        </w:rPr>
      </w:pPr>
      <w:r w:rsidRPr="00B5465C">
        <w:rPr>
          <w:rFonts w:asciiTheme="minorHAnsi" w:eastAsiaTheme="minorEastAsia" w:hAnsiTheme="minorHAnsi" w:cstheme="minorHAnsi"/>
          <w:sz w:val="28"/>
          <w:szCs w:val="28"/>
          <w:lang w:val="ro-RO"/>
        </w:rPr>
        <w:t>v</w:t>
      </w:r>
      <w:r w:rsidR="008640DD" w:rsidRPr="00B5465C">
        <w:rPr>
          <w:rFonts w:asciiTheme="minorHAnsi" w:eastAsiaTheme="minorEastAsia" w:hAnsiTheme="minorHAnsi" w:cstheme="minorHAnsi"/>
          <w:sz w:val="28"/>
          <w:szCs w:val="28"/>
          <w:lang w:val="ro-RO"/>
        </w:rPr>
        <w:t>or</w:t>
      </w:r>
      <w:r w:rsidRPr="00B5465C">
        <w:rPr>
          <w:rFonts w:asciiTheme="minorHAnsi" w:eastAsiaTheme="minorEastAsia" w:hAnsiTheme="minorHAnsi" w:cstheme="minorHAnsi"/>
          <w:sz w:val="28"/>
          <w:szCs w:val="28"/>
          <w:lang w:val="ro-RO"/>
        </w:rPr>
        <w:t xml:space="preserve"> asigura în permanență comunicarea dintre instituțiile publice competente și actorii relevanți ai societății civile, ai mediului academic, ai mass-mediei și ai platformelor de comunicare socială, pentru a promova programe dedicate îmbunătățirii educației, creșterii capacității de conștientizare a cetățenilor cu privire la pericolul propagandei ruse, îmbunătățirii competențelor de verificare a faptelor și a gândirii critice, menite să consolideze reziliența societății;  </w:t>
      </w:r>
    </w:p>
    <w:p w:rsidR="00853EB4" w:rsidRPr="00B5465C" w:rsidRDefault="004E0AAE" w:rsidP="00B160DD">
      <w:pPr>
        <w:pStyle w:val="ListParagraph"/>
        <w:numPr>
          <w:ilvl w:val="0"/>
          <w:numId w:val="20"/>
        </w:numPr>
        <w:spacing w:after="0" w:line="240" w:lineRule="auto"/>
        <w:jc w:val="both"/>
        <w:rPr>
          <w:rFonts w:asciiTheme="minorHAnsi" w:eastAsiaTheme="minorEastAsia" w:hAnsiTheme="minorHAnsi" w:cstheme="minorHAnsi"/>
          <w:sz w:val="28"/>
          <w:szCs w:val="28"/>
          <w:lang w:val="ro-RO"/>
        </w:rPr>
      </w:pPr>
      <w:r w:rsidRPr="00B5465C">
        <w:rPr>
          <w:rFonts w:asciiTheme="minorHAnsi" w:eastAsiaTheme="minorEastAsia" w:hAnsiTheme="minorHAnsi" w:cstheme="minorHAnsi"/>
          <w:sz w:val="28"/>
          <w:szCs w:val="28"/>
          <w:lang w:val="ro-RO"/>
        </w:rPr>
        <w:t>v</w:t>
      </w:r>
      <w:r w:rsidR="007C21C3" w:rsidRPr="00B5465C">
        <w:rPr>
          <w:rFonts w:asciiTheme="minorHAnsi" w:eastAsiaTheme="minorEastAsia" w:hAnsiTheme="minorHAnsi" w:cstheme="minorHAnsi"/>
          <w:sz w:val="28"/>
          <w:szCs w:val="28"/>
          <w:lang w:val="ro-RO"/>
        </w:rPr>
        <w:t>or</w:t>
      </w:r>
      <w:r w:rsidRPr="00B5465C">
        <w:rPr>
          <w:rFonts w:asciiTheme="minorHAnsi" w:eastAsiaTheme="minorEastAsia" w:hAnsiTheme="minorHAnsi" w:cstheme="minorHAnsi"/>
          <w:sz w:val="28"/>
          <w:szCs w:val="28"/>
          <w:lang w:val="ro-RO"/>
        </w:rPr>
        <w:t xml:space="preserve"> asigura formarea permanentă a resurselor umane ale instituțiilor publice în domeniul STRATCOM și al combaterii dezinformării ruse</w:t>
      </w:r>
      <w:r w:rsidR="00853EB4" w:rsidRPr="00B5465C">
        <w:rPr>
          <w:rFonts w:asciiTheme="minorHAnsi" w:eastAsiaTheme="minorEastAsia" w:hAnsiTheme="minorHAnsi" w:cstheme="minorHAnsi"/>
          <w:sz w:val="28"/>
          <w:szCs w:val="28"/>
          <w:lang w:val="ro-RO"/>
        </w:rPr>
        <w:t xml:space="preserve">. </w:t>
      </w:r>
    </w:p>
    <w:p w:rsidR="005C6282" w:rsidRPr="00B5465C" w:rsidRDefault="00853EB4" w:rsidP="00B160DD">
      <w:pPr>
        <w:pStyle w:val="ListParagraph"/>
        <w:numPr>
          <w:ilvl w:val="0"/>
          <w:numId w:val="19"/>
        </w:numPr>
        <w:spacing w:after="0" w:line="240" w:lineRule="auto"/>
        <w:ind w:hanging="390"/>
        <w:jc w:val="both"/>
        <w:rPr>
          <w:rFonts w:eastAsiaTheme="minorEastAsia" w:cstheme="minorHAnsi"/>
          <w:sz w:val="28"/>
          <w:szCs w:val="28"/>
          <w:lang w:val="ro-RO"/>
        </w:rPr>
      </w:pPr>
      <w:r w:rsidRPr="00B5465C">
        <w:rPr>
          <w:rFonts w:eastAsiaTheme="minorEastAsia" w:cstheme="minorHAnsi"/>
          <w:sz w:val="28"/>
          <w:szCs w:val="28"/>
          <w:lang w:val="ro-RO"/>
        </w:rPr>
        <w:t>România va sprijini Ucraina în dezvoltarea unui set de instrumente pentru detectarea manipulării informațiilor și a ingerințelor străine (FIMI).</w:t>
      </w:r>
    </w:p>
    <w:p w:rsidR="00E20161" w:rsidRPr="00B5465C" w:rsidRDefault="00E20161" w:rsidP="00E20161">
      <w:pPr>
        <w:spacing w:after="0" w:line="240" w:lineRule="auto"/>
        <w:ind w:left="360"/>
        <w:jc w:val="both"/>
        <w:rPr>
          <w:rStyle w:val="s2"/>
          <w:rFonts w:eastAsia="Times New Roman" w:cstheme="minorHAnsi"/>
          <w:sz w:val="28"/>
          <w:szCs w:val="28"/>
          <w:highlight w:val="cyan"/>
          <w:lang w:val="ro-RO"/>
        </w:rPr>
      </w:pPr>
    </w:p>
    <w:p w:rsidR="00766BF1" w:rsidRPr="00B5465C" w:rsidRDefault="00184AF9" w:rsidP="00766BF1">
      <w:pPr>
        <w:shd w:val="clear" w:color="auto" w:fill="FFFFFF" w:themeFill="background1"/>
        <w:spacing w:after="0" w:line="240" w:lineRule="auto"/>
        <w:ind w:left="426"/>
        <w:jc w:val="both"/>
        <w:rPr>
          <w:rFonts w:cstheme="minorHAnsi"/>
          <w:b/>
          <w:i/>
          <w:sz w:val="28"/>
          <w:szCs w:val="28"/>
          <w:lang w:val="ro-RO"/>
        </w:rPr>
      </w:pPr>
      <w:r w:rsidRPr="00B5465C">
        <w:rPr>
          <w:rFonts w:cstheme="minorHAnsi"/>
          <w:b/>
          <w:i/>
          <w:sz w:val="28"/>
          <w:szCs w:val="28"/>
          <w:lang w:val="ro-RO"/>
        </w:rPr>
        <w:t xml:space="preserve">F. </w:t>
      </w:r>
      <w:r w:rsidR="00853EB4" w:rsidRPr="00B5465C">
        <w:rPr>
          <w:rFonts w:cstheme="minorHAnsi"/>
          <w:b/>
          <w:i/>
          <w:sz w:val="28"/>
          <w:szCs w:val="28"/>
          <w:lang w:val="ro-RO"/>
        </w:rPr>
        <w:t>Contracararea riscurilor CBRN</w:t>
      </w:r>
    </w:p>
    <w:bookmarkEnd w:id="2"/>
    <w:bookmarkEnd w:id="3"/>
    <w:p w:rsidR="002D7A6B" w:rsidRPr="00B5465C" w:rsidRDefault="00853EB4" w:rsidP="000731FE">
      <w:pPr>
        <w:spacing w:after="0" w:line="240" w:lineRule="auto"/>
        <w:ind w:left="360"/>
        <w:jc w:val="both"/>
        <w:rPr>
          <w:rFonts w:cstheme="minorHAnsi"/>
          <w:sz w:val="28"/>
          <w:szCs w:val="28"/>
          <w:lang w:val="ro-RO"/>
        </w:rPr>
      </w:pPr>
      <w:r w:rsidRPr="00B5465C">
        <w:rPr>
          <w:rFonts w:cstheme="minorHAnsi"/>
          <w:sz w:val="28"/>
          <w:szCs w:val="28"/>
          <w:lang w:val="ro-RO"/>
        </w:rPr>
        <w:t xml:space="preserve">Participanții intenționează să își extindă în continuare cooperarea bilaterală existentă pentru a consolida reziliența Ucrainei la riscurile legate de armele </w:t>
      </w:r>
      <w:r w:rsidRPr="00B5465C">
        <w:rPr>
          <w:rFonts w:cstheme="minorHAnsi"/>
          <w:sz w:val="28"/>
          <w:szCs w:val="28"/>
          <w:lang w:val="ro-RO"/>
        </w:rPr>
        <w:lastRenderedPageBreak/>
        <w:t>nucleare, biologice și chimice. România intenționează, în special, să exploreze modalități de sprijinire a Ucrainei în ceea ce privește dezvoltarea capacităților sale de protecție civilă și a rezilienței împotriva riscurilor legate de CBRN.</w:t>
      </w:r>
    </w:p>
    <w:p w:rsidR="000731FE" w:rsidRPr="00B5465C" w:rsidRDefault="000731FE" w:rsidP="000731FE">
      <w:pPr>
        <w:spacing w:after="0" w:line="240" w:lineRule="auto"/>
        <w:jc w:val="both"/>
        <w:rPr>
          <w:rFonts w:cstheme="minorHAnsi"/>
          <w:sz w:val="28"/>
          <w:szCs w:val="28"/>
          <w:highlight w:val="cyan"/>
          <w:lang w:val="ro-RO"/>
        </w:rPr>
      </w:pPr>
    </w:p>
    <w:p w:rsidR="00393B0C" w:rsidRPr="00B5465C" w:rsidRDefault="00184AF9" w:rsidP="00766BF1">
      <w:pPr>
        <w:spacing w:after="0" w:line="240" w:lineRule="auto"/>
        <w:ind w:firstLine="426"/>
        <w:jc w:val="both"/>
        <w:rPr>
          <w:rFonts w:eastAsia="Times New Roman" w:cstheme="minorHAnsi"/>
          <w:b/>
          <w:bCs/>
          <w:i/>
          <w:sz w:val="28"/>
          <w:szCs w:val="28"/>
          <w:lang w:val="ro-RO"/>
        </w:rPr>
      </w:pPr>
      <w:r w:rsidRPr="00B5465C">
        <w:rPr>
          <w:rFonts w:eastAsia="Times New Roman" w:cstheme="minorHAnsi"/>
          <w:b/>
          <w:bCs/>
          <w:i/>
          <w:sz w:val="28"/>
          <w:szCs w:val="28"/>
          <w:lang w:val="ro-RO"/>
        </w:rPr>
        <w:t xml:space="preserve">G. </w:t>
      </w:r>
      <w:r w:rsidR="00853EB4" w:rsidRPr="00B5465C">
        <w:rPr>
          <w:rFonts w:eastAsia="Times New Roman" w:cstheme="minorHAnsi"/>
          <w:b/>
          <w:bCs/>
          <w:i/>
          <w:sz w:val="28"/>
          <w:szCs w:val="28"/>
          <w:lang w:val="ro-RO"/>
        </w:rPr>
        <w:t>Deminarea umanitară</w:t>
      </w:r>
    </w:p>
    <w:p w:rsidR="00853EB4" w:rsidRPr="00B5465C" w:rsidRDefault="00853EB4" w:rsidP="00B160DD">
      <w:pPr>
        <w:pStyle w:val="ListParagraph"/>
        <w:numPr>
          <w:ilvl w:val="0"/>
          <w:numId w:val="21"/>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 xml:space="preserve">Participanții recunosc importanța eforturilor menite să protejeze populația și teritoriile Ucrainei de consecințele negative cauzate de mine și de resturile explozive de război ca urmare a războiului de agresiune al Rusiei și să atenueze consecințele devastatoare după încheierea acestuia. </w:t>
      </w:r>
    </w:p>
    <w:p w:rsidR="00853EB4" w:rsidRPr="00B5465C" w:rsidRDefault="00853EB4" w:rsidP="00B160DD">
      <w:pPr>
        <w:pStyle w:val="ListParagraph"/>
        <w:numPr>
          <w:ilvl w:val="0"/>
          <w:numId w:val="21"/>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 xml:space="preserve">Din cauza contaminării masive de către Rusia a solului ucrainean prin mine, muniții și alte muniții explozive, România va sprijini eforturile umanitare de deminare alături de parteneri. </w:t>
      </w:r>
    </w:p>
    <w:p w:rsidR="00393B0C" w:rsidRPr="00B5465C" w:rsidRDefault="00853EB4" w:rsidP="00B160DD">
      <w:pPr>
        <w:pStyle w:val="ListParagraph"/>
        <w:numPr>
          <w:ilvl w:val="0"/>
          <w:numId w:val="21"/>
        </w:numPr>
        <w:spacing w:after="0" w:line="240" w:lineRule="auto"/>
        <w:ind w:hanging="360"/>
        <w:jc w:val="both"/>
        <w:rPr>
          <w:rFonts w:eastAsia="Times New Roman" w:cstheme="minorHAnsi"/>
          <w:sz w:val="28"/>
          <w:szCs w:val="28"/>
          <w:lang w:val="ro-RO"/>
        </w:rPr>
      </w:pPr>
      <w:r w:rsidRPr="00B5465C">
        <w:rPr>
          <w:rFonts w:eastAsia="Times New Roman" w:cstheme="minorHAnsi"/>
          <w:sz w:val="28"/>
          <w:szCs w:val="28"/>
          <w:lang w:val="ro-RO"/>
        </w:rPr>
        <w:t>România va oferi asistență pentru deminarea umanitară a teritoriului Ucrainei, inclusiv sprijin financiar, logistic și de formare, dar fără a se limita la acestea.</w:t>
      </w:r>
    </w:p>
    <w:p w:rsidR="00853EB4" w:rsidRPr="00B5465C" w:rsidRDefault="00853EB4" w:rsidP="00853EB4">
      <w:pPr>
        <w:spacing w:after="0" w:line="240" w:lineRule="auto"/>
        <w:ind w:left="426"/>
        <w:jc w:val="both"/>
        <w:rPr>
          <w:rFonts w:eastAsia="Times New Roman" w:cstheme="minorHAnsi"/>
          <w:sz w:val="28"/>
          <w:szCs w:val="28"/>
          <w:lang w:val="ro-RO"/>
        </w:rPr>
      </w:pPr>
    </w:p>
    <w:p w:rsidR="001F1994" w:rsidRPr="00B5465C" w:rsidRDefault="0021352A" w:rsidP="007525C3">
      <w:pPr>
        <w:spacing w:after="0" w:line="240" w:lineRule="auto"/>
        <w:ind w:firstLine="426"/>
        <w:jc w:val="both"/>
        <w:rPr>
          <w:rFonts w:cstheme="minorHAnsi"/>
          <w:b/>
          <w:bCs/>
          <w:i/>
          <w:sz w:val="28"/>
          <w:szCs w:val="28"/>
          <w:lang w:val="ro-RO"/>
        </w:rPr>
      </w:pPr>
      <w:r w:rsidRPr="00B5465C">
        <w:rPr>
          <w:rFonts w:cstheme="minorHAnsi"/>
          <w:b/>
          <w:bCs/>
          <w:i/>
          <w:sz w:val="28"/>
          <w:szCs w:val="28"/>
          <w:lang w:val="ro-RO"/>
        </w:rPr>
        <w:t xml:space="preserve">H. </w:t>
      </w:r>
      <w:bookmarkStart w:id="4" w:name="_Hlk157612999"/>
      <w:r w:rsidR="00853EB4" w:rsidRPr="00B5465C">
        <w:rPr>
          <w:rFonts w:cstheme="minorHAnsi"/>
          <w:b/>
          <w:bCs/>
          <w:i/>
          <w:sz w:val="28"/>
          <w:szCs w:val="28"/>
          <w:lang w:val="ro-RO"/>
        </w:rPr>
        <w:t>Reziliența infrastructurii critice</w:t>
      </w:r>
    </w:p>
    <w:bookmarkEnd w:id="4"/>
    <w:p w:rsidR="00853EB4" w:rsidRPr="00B5465C" w:rsidRDefault="00853EB4" w:rsidP="00B160DD">
      <w:pPr>
        <w:pStyle w:val="ListParagraph"/>
        <w:numPr>
          <w:ilvl w:val="0"/>
          <w:numId w:val="22"/>
        </w:numPr>
        <w:spacing w:after="0" w:line="240" w:lineRule="auto"/>
        <w:ind w:hanging="360"/>
        <w:jc w:val="both"/>
        <w:rPr>
          <w:rFonts w:asciiTheme="minorHAnsi" w:eastAsia="Times New Roman" w:hAnsiTheme="minorHAnsi" w:cstheme="minorHAnsi"/>
          <w:sz w:val="28"/>
          <w:szCs w:val="28"/>
          <w:lang w:val="ro-RO"/>
        </w:rPr>
      </w:pPr>
      <w:r w:rsidRPr="00B5465C">
        <w:rPr>
          <w:rFonts w:asciiTheme="minorHAnsi" w:eastAsia="Times New Roman" w:hAnsiTheme="minorHAnsi" w:cstheme="minorHAnsi"/>
          <w:sz w:val="28"/>
          <w:szCs w:val="28"/>
          <w:lang w:val="ro-RO"/>
        </w:rPr>
        <w:t>România v</w:t>
      </w:r>
      <w:r w:rsidR="00DF3178" w:rsidRPr="00B5465C">
        <w:rPr>
          <w:rFonts w:asciiTheme="minorHAnsi" w:eastAsia="Times New Roman" w:hAnsiTheme="minorHAnsi" w:cstheme="minorHAnsi"/>
          <w:sz w:val="28"/>
          <w:szCs w:val="28"/>
          <w:lang w:val="ro-RO"/>
        </w:rPr>
        <w:t>a contribui la dezvoltarea capabili</w:t>
      </w:r>
      <w:r w:rsidRPr="00B5465C">
        <w:rPr>
          <w:rFonts w:asciiTheme="minorHAnsi" w:eastAsia="Times New Roman" w:hAnsiTheme="minorHAnsi" w:cstheme="minorHAnsi"/>
          <w:sz w:val="28"/>
          <w:szCs w:val="28"/>
          <w:lang w:val="ro-RO"/>
        </w:rPr>
        <w:t xml:space="preserve">tăților Ucrainei de protecție a infrastructurilor critice. </w:t>
      </w:r>
    </w:p>
    <w:p w:rsidR="0022047D" w:rsidRPr="00B5465C" w:rsidRDefault="00853EB4" w:rsidP="00B160DD">
      <w:pPr>
        <w:pStyle w:val="ListParagraph"/>
        <w:numPr>
          <w:ilvl w:val="0"/>
          <w:numId w:val="22"/>
        </w:numPr>
        <w:spacing w:after="0" w:line="240" w:lineRule="auto"/>
        <w:ind w:hanging="360"/>
        <w:contextualSpacing w:val="0"/>
        <w:jc w:val="both"/>
        <w:rPr>
          <w:rFonts w:asciiTheme="minorHAnsi" w:hAnsiTheme="minorHAnsi" w:cstheme="minorHAnsi"/>
          <w:i/>
          <w:sz w:val="28"/>
          <w:szCs w:val="28"/>
          <w:lang w:val="ro-RO"/>
        </w:rPr>
      </w:pPr>
      <w:r w:rsidRPr="00B5465C">
        <w:rPr>
          <w:rFonts w:asciiTheme="minorHAnsi" w:eastAsia="Times New Roman" w:hAnsiTheme="minorHAnsi" w:cstheme="minorHAnsi"/>
          <w:sz w:val="28"/>
          <w:szCs w:val="28"/>
          <w:lang w:val="ro-RO"/>
        </w:rPr>
        <w:t>România va continua să sprijine Ucraina pentru a spori protecția, reziliența și refacerea infrastructurii critice, inclusiv prin programe de granturi în cadrul UE, al NATO și al coalițiilor internaționale relevante. Participanții intenționează să exploreze domenii de cooperare internațională consolidată în vederea schimbului de cunoștințe și bune practici în domeniul capacităților de infrastructură critică în diferite sectoare, precum și prin lansarea de programe educaționale și de formare comune pentru specialiștii în protecția infrastructurilor critice.</w:t>
      </w:r>
    </w:p>
    <w:p w:rsidR="00214B98" w:rsidRPr="00B5465C" w:rsidRDefault="00214B98" w:rsidP="007322BE">
      <w:pPr>
        <w:spacing w:after="0" w:line="240" w:lineRule="auto"/>
        <w:rPr>
          <w:rFonts w:eastAsia="Times New Roman" w:cstheme="minorHAnsi"/>
          <w:b/>
          <w:sz w:val="28"/>
          <w:szCs w:val="28"/>
          <w:lang w:val="ro-RO"/>
        </w:rPr>
      </w:pPr>
    </w:p>
    <w:p w:rsidR="007322BE" w:rsidRPr="00B5465C" w:rsidRDefault="007322BE" w:rsidP="007322BE">
      <w:pPr>
        <w:spacing w:after="0" w:line="240" w:lineRule="auto"/>
        <w:rPr>
          <w:rFonts w:cstheme="minorHAnsi"/>
          <w:b/>
          <w:sz w:val="28"/>
          <w:szCs w:val="28"/>
          <w:lang w:val="ro-RO"/>
        </w:rPr>
      </w:pPr>
      <w:r w:rsidRPr="00B5465C">
        <w:rPr>
          <w:rFonts w:eastAsia="Times New Roman" w:cstheme="minorHAnsi"/>
          <w:b/>
          <w:sz w:val="28"/>
          <w:szCs w:val="28"/>
          <w:lang w:val="ro-RO"/>
        </w:rPr>
        <w:t>Paragra</w:t>
      </w:r>
      <w:r w:rsidR="00853EB4" w:rsidRPr="00B5465C">
        <w:rPr>
          <w:rFonts w:eastAsia="Times New Roman" w:cstheme="minorHAnsi"/>
          <w:b/>
          <w:sz w:val="28"/>
          <w:szCs w:val="28"/>
          <w:lang w:val="ro-RO"/>
        </w:rPr>
        <w:t>ful</w:t>
      </w:r>
      <w:r w:rsidRPr="00B5465C">
        <w:rPr>
          <w:rFonts w:eastAsia="Times New Roman" w:cstheme="minorHAnsi"/>
          <w:b/>
          <w:sz w:val="28"/>
          <w:szCs w:val="28"/>
          <w:lang w:val="ro-RO"/>
        </w:rPr>
        <w:t xml:space="preserve"> </w:t>
      </w:r>
      <w:r w:rsidR="0099189A" w:rsidRPr="00B5465C">
        <w:rPr>
          <w:rFonts w:eastAsia="Times New Roman" w:cstheme="minorHAnsi"/>
          <w:b/>
          <w:sz w:val="28"/>
          <w:szCs w:val="28"/>
          <w:lang w:val="ro-RO"/>
        </w:rPr>
        <w:t>9</w:t>
      </w:r>
      <w:r w:rsidRPr="00B5465C">
        <w:rPr>
          <w:rFonts w:eastAsia="Times New Roman" w:cstheme="minorHAnsi"/>
          <w:b/>
          <w:sz w:val="28"/>
          <w:szCs w:val="28"/>
          <w:lang w:val="ro-RO"/>
        </w:rPr>
        <w:t>.</w:t>
      </w:r>
      <w:r w:rsidRPr="00B5465C">
        <w:rPr>
          <w:rFonts w:cstheme="minorHAnsi"/>
          <w:b/>
          <w:sz w:val="28"/>
          <w:szCs w:val="28"/>
          <w:lang w:val="ro-RO"/>
        </w:rPr>
        <w:t xml:space="preserve"> </w:t>
      </w:r>
      <w:r w:rsidR="00853EB4" w:rsidRPr="00B5465C">
        <w:rPr>
          <w:rFonts w:cstheme="minorHAnsi"/>
          <w:b/>
          <w:sz w:val="28"/>
          <w:szCs w:val="28"/>
          <w:lang w:val="ro-RO"/>
        </w:rPr>
        <w:t>Promovarea responsabilității</w:t>
      </w:r>
    </w:p>
    <w:p w:rsidR="00853EB4" w:rsidRPr="00B5465C" w:rsidRDefault="00853EB4" w:rsidP="00B160DD">
      <w:pPr>
        <w:pStyle w:val="ListParagraph"/>
        <w:numPr>
          <w:ilvl w:val="0"/>
          <w:numId w:val="23"/>
        </w:numPr>
        <w:spacing w:after="0" w:line="240" w:lineRule="auto"/>
        <w:ind w:left="360"/>
        <w:jc w:val="both"/>
        <w:rPr>
          <w:rFonts w:cstheme="minorHAnsi"/>
          <w:bCs/>
          <w:sz w:val="28"/>
          <w:szCs w:val="28"/>
          <w:lang w:val="ro-RO"/>
        </w:rPr>
      </w:pPr>
      <w:r w:rsidRPr="00B5465C">
        <w:rPr>
          <w:rFonts w:cstheme="minorHAnsi"/>
          <w:bCs/>
          <w:sz w:val="28"/>
          <w:szCs w:val="28"/>
          <w:lang w:val="ro-RO"/>
        </w:rPr>
        <w:t xml:space="preserve">Participanții își reafirmă angajamentul de a trage la răspundere Federația Rusă pentru provocarea de pierderi sau daune persoanelor și entităților, precum și Ucrainei, ca urmare a actelor sale ilicite la nivel internațional în sau împotriva Ucrainei, inclusiv a agresiunii sale cu încălcarea Cartei ONU. </w:t>
      </w:r>
    </w:p>
    <w:p w:rsidR="00853EB4" w:rsidRPr="00B5465C" w:rsidRDefault="00853EB4" w:rsidP="00B160DD">
      <w:pPr>
        <w:pStyle w:val="ListParagraph"/>
        <w:numPr>
          <w:ilvl w:val="0"/>
          <w:numId w:val="23"/>
        </w:numPr>
        <w:spacing w:after="0" w:line="240" w:lineRule="auto"/>
        <w:ind w:left="360"/>
        <w:jc w:val="both"/>
        <w:rPr>
          <w:rFonts w:cstheme="minorHAnsi"/>
          <w:bCs/>
          <w:sz w:val="28"/>
          <w:szCs w:val="28"/>
          <w:lang w:val="ro-RO"/>
        </w:rPr>
      </w:pPr>
      <w:r w:rsidRPr="00B5465C">
        <w:rPr>
          <w:rFonts w:cstheme="minorHAnsi"/>
          <w:bCs/>
          <w:sz w:val="28"/>
          <w:szCs w:val="28"/>
          <w:lang w:val="ro-RO"/>
        </w:rPr>
        <w:t xml:space="preserve">Participanții vor </w:t>
      </w:r>
      <w:r w:rsidR="00D90C06" w:rsidRPr="00B5465C">
        <w:rPr>
          <w:rFonts w:cstheme="minorHAnsi"/>
          <w:bCs/>
          <w:sz w:val="28"/>
          <w:szCs w:val="28"/>
          <w:lang w:val="ro-RO"/>
        </w:rPr>
        <w:t>viza</w:t>
      </w:r>
      <w:r w:rsidRPr="00B5465C">
        <w:rPr>
          <w:rFonts w:cstheme="minorHAnsi"/>
          <w:bCs/>
          <w:sz w:val="28"/>
          <w:szCs w:val="28"/>
          <w:lang w:val="ro-RO"/>
        </w:rPr>
        <w:t xml:space="preserve"> trag</w:t>
      </w:r>
      <w:r w:rsidR="00D90C06" w:rsidRPr="00B5465C">
        <w:rPr>
          <w:rFonts w:cstheme="minorHAnsi"/>
          <w:bCs/>
          <w:sz w:val="28"/>
          <w:szCs w:val="28"/>
          <w:lang w:val="ro-RO"/>
        </w:rPr>
        <w:t>erea</w:t>
      </w:r>
      <w:r w:rsidRPr="00B5465C">
        <w:rPr>
          <w:rFonts w:cstheme="minorHAnsi"/>
          <w:bCs/>
          <w:sz w:val="28"/>
          <w:szCs w:val="28"/>
          <w:lang w:val="ro-RO"/>
        </w:rPr>
        <w:t xml:space="preserve"> la răspundere </w:t>
      </w:r>
      <w:r w:rsidR="00D90C06" w:rsidRPr="00B5465C">
        <w:rPr>
          <w:rFonts w:cstheme="minorHAnsi"/>
          <w:bCs/>
          <w:sz w:val="28"/>
          <w:szCs w:val="28"/>
          <w:lang w:val="ro-RO"/>
        </w:rPr>
        <w:t>a</w:t>
      </w:r>
      <w:r w:rsidRPr="00B5465C">
        <w:rPr>
          <w:rFonts w:cstheme="minorHAnsi"/>
          <w:bCs/>
          <w:sz w:val="28"/>
          <w:szCs w:val="28"/>
          <w:lang w:val="ro-RO"/>
        </w:rPr>
        <w:t xml:space="preserve"> </w:t>
      </w:r>
      <w:r w:rsidR="00D90C06" w:rsidRPr="00B5465C">
        <w:rPr>
          <w:rFonts w:cstheme="minorHAnsi"/>
          <w:bCs/>
          <w:sz w:val="28"/>
          <w:szCs w:val="28"/>
          <w:lang w:val="ro-RO"/>
        </w:rPr>
        <w:t>celor</w:t>
      </w:r>
      <w:r w:rsidRPr="00B5465C">
        <w:rPr>
          <w:rFonts w:cstheme="minorHAnsi"/>
          <w:bCs/>
          <w:sz w:val="28"/>
          <w:szCs w:val="28"/>
          <w:lang w:val="ro-RO"/>
        </w:rPr>
        <w:t xml:space="preserve"> responsabili de crime de război și de alte crime internaționale comise în Ucraina sau împotriva Ucrainei în contextul războiului de agresiune al Rusiei, în conformitate cu dreptul internațional, inclusiv prin sprijinirea activității Parchetului General al Ucrainei și a Curții Penale Internaționale</w:t>
      </w:r>
      <w:r w:rsidR="007C21C3" w:rsidRPr="00B5465C">
        <w:rPr>
          <w:rFonts w:cstheme="minorHAnsi"/>
          <w:bCs/>
          <w:sz w:val="28"/>
          <w:szCs w:val="28"/>
          <w:lang w:val="ro-RO"/>
        </w:rPr>
        <w:t>,</w:t>
      </w:r>
      <w:r w:rsidRPr="00B5465C">
        <w:rPr>
          <w:rFonts w:cstheme="minorHAnsi"/>
          <w:bCs/>
          <w:sz w:val="28"/>
          <w:szCs w:val="28"/>
          <w:lang w:val="ro-RO"/>
        </w:rPr>
        <w:t xml:space="preserve"> pentru a se asigura că presupusele crime internaționale sunt investigate pe deplin și în mod echitabil prin mecanisme juridice independente, eficace și solide. </w:t>
      </w:r>
    </w:p>
    <w:p w:rsidR="00853EB4" w:rsidRPr="00B5465C" w:rsidRDefault="00853EB4" w:rsidP="00B160DD">
      <w:pPr>
        <w:pStyle w:val="ListParagraph"/>
        <w:numPr>
          <w:ilvl w:val="0"/>
          <w:numId w:val="23"/>
        </w:numPr>
        <w:spacing w:after="0" w:line="240" w:lineRule="auto"/>
        <w:ind w:left="360"/>
        <w:jc w:val="both"/>
        <w:rPr>
          <w:rFonts w:cstheme="minorHAnsi"/>
          <w:bCs/>
          <w:sz w:val="28"/>
          <w:szCs w:val="28"/>
          <w:lang w:val="ro-RO"/>
        </w:rPr>
      </w:pPr>
      <w:r w:rsidRPr="00B5465C">
        <w:rPr>
          <w:rFonts w:cstheme="minorHAnsi"/>
          <w:bCs/>
          <w:sz w:val="28"/>
          <w:szCs w:val="28"/>
          <w:lang w:val="ro-RO"/>
        </w:rPr>
        <w:t xml:space="preserve">Participanții reafirmă că nu trebuie să existe impunitate pentru crimele internaționale, inclusiv pentru crima de agresiune și alte atrocități comise de Rusia și de </w:t>
      </w:r>
      <w:r w:rsidR="00DF3178" w:rsidRPr="00B5465C">
        <w:rPr>
          <w:rFonts w:cstheme="minorHAnsi"/>
          <w:bCs/>
          <w:sz w:val="28"/>
          <w:szCs w:val="28"/>
          <w:lang w:val="ro-RO"/>
        </w:rPr>
        <w:t>interpușii</w:t>
      </w:r>
      <w:r w:rsidRPr="00B5465C">
        <w:rPr>
          <w:rFonts w:cstheme="minorHAnsi"/>
          <w:bCs/>
          <w:sz w:val="28"/>
          <w:szCs w:val="28"/>
          <w:lang w:val="ro-RO"/>
        </w:rPr>
        <w:t xml:space="preserve"> săi pe teritoriul Ucrainei, iar Federația Rusă trebuie să își asume responsabilitatea juridică, inclusiv prin repararea oricăror prejudicii cauzate de un </w:t>
      </w:r>
      <w:r w:rsidRPr="00B5465C">
        <w:rPr>
          <w:rFonts w:cstheme="minorHAnsi"/>
          <w:bCs/>
          <w:sz w:val="28"/>
          <w:szCs w:val="28"/>
          <w:lang w:val="ro-RO"/>
        </w:rPr>
        <w:lastRenderedPageBreak/>
        <w:t xml:space="preserve">astfel de act, ceea ce va contribui, de asemenea, la descurajarea viitoarelor atacuri și la sprijinirea redresării Ucrainei. </w:t>
      </w:r>
    </w:p>
    <w:p w:rsidR="00853EB4" w:rsidRPr="00B5465C" w:rsidRDefault="00853EB4" w:rsidP="00B160DD">
      <w:pPr>
        <w:pStyle w:val="ListParagraph"/>
        <w:numPr>
          <w:ilvl w:val="0"/>
          <w:numId w:val="23"/>
        </w:numPr>
        <w:spacing w:after="0" w:line="240" w:lineRule="auto"/>
        <w:ind w:left="360"/>
        <w:jc w:val="both"/>
        <w:rPr>
          <w:rFonts w:cstheme="minorHAnsi"/>
          <w:bCs/>
          <w:sz w:val="28"/>
          <w:szCs w:val="28"/>
          <w:lang w:val="ro-RO"/>
        </w:rPr>
      </w:pPr>
      <w:r w:rsidRPr="00B5465C">
        <w:rPr>
          <w:rFonts w:cstheme="minorHAnsi"/>
          <w:bCs/>
          <w:sz w:val="28"/>
          <w:szCs w:val="28"/>
          <w:lang w:val="ro-RO"/>
        </w:rPr>
        <w:t xml:space="preserve">Participanții remarcă faptul că eliberarea imediată și returnarea tuturor civililor deținuți ilegal, transferați forțat și deportați ilegal, inclusiv a copiilor, se numără printre principiile care sprijină o pace cuprinzătoare, justă și durabilă. Ucraina și România vor depune toate eforturile posibile pentru a facilita eforturile internaționale de a-i aduce în fața justiției pe cei responsabili de organizarea deportării și strămutării ilegale a copiilor ucraineni, în conformitate cu normele dreptului internațional și cu deciziile instituțiilor judiciare internaționale. </w:t>
      </w:r>
    </w:p>
    <w:p w:rsidR="007322BE" w:rsidRPr="00B5465C" w:rsidRDefault="00853EB4" w:rsidP="00B160DD">
      <w:pPr>
        <w:pStyle w:val="ListParagraph"/>
        <w:numPr>
          <w:ilvl w:val="0"/>
          <w:numId w:val="23"/>
        </w:numPr>
        <w:spacing w:after="0" w:line="240" w:lineRule="auto"/>
        <w:ind w:left="360"/>
        <w:jc w:val="both"/>
        <w:rPr>
          <w:rFonts w:cstheme="minorHAnsi"/>
          <w:bCs/>
          <w:sz w:val="28"/>
          <w:szCs w:val="28"/>
          <w:lang w:val="ro-RO"/>
        </w:rPr>
      </w:pPr>
      <w:r w:rsidRPr="00B5465C">
        <w:rPr>
          <w:rFonts w:cstheme="minorHAnsi"/>
          <w:bCs/>
          <w:sz w:val="28"/>
          <w:szCs w:val="28"/>
          <w:lang w:val="ro-RO"/>
        </w:rPr>
        <w:t>Participanții împărtășesc convingerea cu privire la necesitatea de a asigura tragerea la răspundere pentru crima de agresiune împotriva Ucrainei și instituirea unui tribunal care să asigure tragerea la răspundere efectivă. Participanții își vor continua implicarea în „Grupul de bază privind opțiunile pentru înființarea unui tribunal pentru crima de agresiune împotriva Ucrainei”</w:t>
      </w:r>
      <w:r w:rsidR="009D49A4" w:rsidRPr="00B5465C">
        <w:rPr>
          <w:rFonts w:cstheme="minorHAnsi"/>
          <w:bCs/>
          <w:sz w:val="28"/>
          <w:szCs w:val="28"/>
          <w:lang w:val="ro-RO"/>
        </w:rPr>
        <w:t>.</w:t>
      </w:r>
    </w:p>
    <w:p w:rsidR="007322BE" w:rsidRPr="00B5465C" w:rsidRDefault="007322BE" w:rsidP="00317DC3">
      <w:pPr>
        <w:spacing w:after="0" w:line="240" w:lineRule="auto"/>
        <w:jc w:val="both"/>
        <w:rPr>
          <w:rFonts w:eastAsia="Times New Roman" w:cstheme="minorHAnsi"/>
          <w:b/>
          <w:sz w:val="28"/>
          <w:szCs w:val="28"/>
          <w:highlight w:val="yellow"/>
          <w:lang w:val="ro-RO"/>
        </w:rPr>
      </w:pPr>
    </w:p>
    <w:p w:rsidR="00317DC3" w:rsidRPr="00B5465C" w:rsidRDefault="00317DC3" w:rsidP="00317DC3">
      <w:pPr>
        <w:spacing w:after="0" w:line="240" w:lineRule="auto"/>
        <w:jc w:val="both"/>
        <w:rPr>
          <w:rFonts w:eastAsiaTheme="minorEastAsia" w:cstheme="minorHAnsi"/>
          <w:b/>
          <w:bCs/>
          <w:sz w:val="28"/>
          <w:szCs w:val="28"/>
          <w:lang w:val="ro-RO"/>
        </w:rPr>
      </w:pPr>
      <w:r w:rsidRPr="00B5465C">
        <w:rPr>
          <w:rFonts w:eastAsia="Times New Roman" w:cstheme="minorHAnsi"/>
          <w:b/>
          <w:sz w:val="28"/>
          <w:szCs w:val="28"/>
          <w:lang w:val="ro-RO"/>
        </w:rPr>
        <w:t>Paragra</w:t>
      </w:r>
      <w:r w:rsidR="00853EB4" w:rsidRPr="00B5465C">
        <w:rPr>
          <w:rFonts w:eastAsia="Times New Roman" w:cstheme="minorHAnsi"/>
          <w:b/>
          <w:sz w:val="28"/>
          <w:szCs w:val="28"/>
          <w:lang w:val="ro-RO"/>
        </w:rPr>
        <w:t>ful</w:t>
      </w:r>
      <w:r w:rsidRPr="00B5465C">
        <w:rPr>
          <w:rFonts w:eastAsia="Times New Roman" w:cstheme="minorHAnsi"/>
          <w:b/>
          <w:sz w:val="28"/>
          <w:szCs w:val="28"/>
          <w:lang w:val="ro-RO"/>
        </w:rPr>
        <w:t xml:space="preserve"> 1</w:t>
      </w:r>
      <w:r w:rsidR="0099189A" w:rsidRPr="00B5465C">
        <w:rPr>
          <w:rFonts w:eastAsia="Times New Roman" w:cstheme="minorHAnsi"/>
          <w:b/>
          <w:sz w:val="28"/>
          <w:szCs w:val="28"/>
          <w:lang w:val="ro-RO"/>
        </w:rPr>
        <w:t>0</w:t>
      </w:r>
      <w:r w:rsidRPr="00B5465C">
        <w:rPr>
          <w:rFonts w:eastAsia="Times New Roman" w:cstheme="minorHAnsi"/>
          <w:b/>
          <w:sz w:val="28"/>
          <w:szCs w:val="28"/>
          <w:lang w:val="ro-RO"/>
        </w:rPr>
        <w:t>.</w:t>
      </w:r>
      <w:r w:rsidRPr="00B5465C">
        <w:rPr>
          <w:rFonts w:cstheme="minorHAnsi"/>
          <w:b/>
          <w:sz w:val="28"/>
          <w:szCs w:val="28"/>
          <w:lang w:val="ro-RO"/>
        </w:rPr>
        <w:t xml:space="preserve"> </w:t>
      </w:r>
      <w:r w:rsidR="00853EB4" w:rsidRPr="00B5465C">
        <w:rPr>
          <w:rFonts w:eastAsia="Times New Roman" w:cstheme="minorHAnsi"/>
          <w:b/>
          <w:sz w:val="28"/>
          <w:szCs w:val="28"/>
          <w:lang w:val="ro-RO"/>
        </w:rPr>
        <w:t>Despăgubiri pentru daune, pierderi sau vătămări cauzate de agresiunea Rusiei</w:t>
      </w:r>
    </w:p>
    <w:p w:rsidR="00853EB4" w:rsidRPr="00B5465C" w:rsidRDefault="00853EB4" w:rsidP="00B160DD">
      <w:pPr>
        <w:pStyle w:val="ListParagraph"/>
        <w:numPr>
          <w:ilvl w:val="0"/>
          <w:numId w:val="2"/>
        </w:numPr>
        <w:spacing w:after="0" w:line="240" w:lineRule="auto"/>
        <w:ind w:left="360"/>
        <w:jc w:val="both"/>
        <w:rPr>
          <w:rFonts w:asciiTheme="minorHAnsi" w:eastAsia="Times New Roman" w:hAnsiTheme="minorHAnsi" w:cstheme="minorHAnsi"/>
          <w:kern w:val="2"/>
          <w:sz w:val="28"/>
          <w:szCs w:val="28"/>
          <w:lang w:val="ro-RO"/>
        </w:rPr>
      </w:pPr>
      <w:r w:rsidRPr="00B5465C">
        <w:rPr>
          <w:rFonts w:asciiTheme="minorHAnsi" w:eastAsia="Times New Roman" w:hAnsiTheme="minorHAnsi" w:cstheme="minorHAnsi"/>
          <w:kern w:val="2"/>
          <w:sz w:val="28"/>
          <w:szCs w:val="28"/>
          <w:lang w:val="ro-RO"/>
        </w:rPr>
        <w:t xml:space="preserve">Participanții reafirmă că Federația Rusă trebuie să plătească pentru reconstrucția pe termen lung a Ucrainei. În conformitate cu sistemul juridic al României, activele suverane rusești aflate sub jurisdicția României rămân imobilizate până când Federația Rusă plătește pentru daunele pe care le-a cauzat Ucrainei. România, în colaborare cu partenerii săi, va continua să exploreze toate </w:t>
      </w:r>
      <w:r w:rsidR="000F358A" w:rsidRPr="00B5465C">
        <w:rPr>
          <w:rFonts w:asciiTheme="minorHAnsi" w:eastAsia="Times New Roman" w:hAnsiTheme="minorHAnsi" w:cstheme="minorHAnsi"/>
          <w:kern w:val="2"/>
          <w:sz w:val="28"/>
          <w:szCs w:val="28"/>
          <w:lang w:val="ro-RO"/>
        </w:rPr>
        <w:t>căile</w:t>
      </w:r>
      <w:r w:rsidRPr="00B5465C">
        <w:rPr>
          <w:rFonts w:asciiTheme="minorHAnsi" w:eastAsia="Times New Roman" w:hAnsiTheme="minorHAnsi" w:cstheme="minorHAnsi"/>
          <w:kern w:val="2"/>
          <w:sz w:val="28"/>
          <w:szCs w:val="28"/>
          <w:lang w:val="ro-RO"/>
        </w:rPr>
        <w:t xml:space="preserve"> legale compatibile cu obligațiile contractuale aplicabile și în conformitate cu dreptul UE și cu dreptul internațional prin care activele rusești ar putea fi utilizate pentru a sprijini Ucraina. </w:t>
      </w:r>
    </w:p>
    <w:p w:rsidR="00853EB4" w:rsidRPr="00B5465C" w:rsidRDefault="00853EB4" w:rsidP="00B160DD">
      <w:pPr>
        <w:pStyle w:val="ListParagraph"/>
        <w:numPr>
          <w:ilvl w:val="0"/>
          <w:numId w:val="2"/>
        </w:numPr>
        <w:spacing w:after="0" w:line="240" w:lineRule="auto"/>
        <w:ind w:left="360"/>
        <w:jc w:val="both"/>
        <w:rPr>
          <w:rFonts w:asciiTheme="minorHAnsi" w:eastAsia="Times New Roman" w:hAnsiTheme="minorHAnsi" w:cstheme="minorHAnsi"/>
          <w:kern w:val="2"/>
          <w:sz w:val="28"/>
          <w:szCs w:val="28"/>
          <w:lang w:val="ro-RO"/>
        </w:rPr>
      </w:pPr>
      <w:r w:rsidRPr="00B5465C">
        <w:rPr>
          <w:rFonts w:asciiTheme="minorHAnsi" w:eastAsia="Times New Roman" w:hAnsiTheme="minorHAnsi" w:cstheme="minorHAnsi"/>
          <w:kern w:val="2"/>
          <w:sz w:val="28"/>
          <w:szCs w:val="28"/>
          <w:lang w:val="ro-RO"/>
        </w:rPr>
        <w:t xml:space="preserve">Ca prioritate, participanții vor continua să colaboreze, împreună cu statele G7 și cu alte state, în vederea instituirii unui mecanism de despăgubire pentru daunele, pierderile sau prejudiciile cauzate de agresiunea Rusiei, astfel cum se prevede în Statutul </w:t>
      </w:r>
      <w:r w:rsidR="000F358A" w:rsidRPr="00B5465C">
        <w:rPr>
          <w:rFonts w:asciiTheme="minorHAnsi" w:eastAsia="Times New Roman" w:hAnsiTheme="minorHAnsi" w:cstheme="minorHAnsi"/>
          <w:kern w:val="2"/>
          <w:sz w:val="28"/>
          <w:szCs w:val="28"/>
          <w:lang w:val="ro-RO"/>
        </w:rPr>
        <w:t>R</w:t>
      </w:r>
      <w:r w:rsidRPr="00B5465C">
        <w:rPr>
          <w:rFonts w:asciiTheme="minorHAnsi" w:eastAsia="Times New Roman" w:hAnsiTheme="minorHAnsi" w:cstheme="minorHAnsi"/>
          <w:kern w:val="2"/>
          <w:sz w:val="28"/>
          <w:szCs w:val="28"/>
          <w:lang w:val="ro-RO"/>
        </w:rPr>
        <w:t xml:space="preserve">egistrului daunelor cauzate de agresiunea Federației Ruse împotriva Ucrainei, adoptat prin Rezoluția Comitetului de Miniștri al Consiliului Europei CM/Res(2023)3. </w:t>
      </w:r>
    </w:p>
    <w:p w:rsidR="00317DC3" w:rsidRPr="00B5465C" w:rsidRDefault="00853EB4" w:rsidP="00B160DD">
      <w:pPr>
        <w:pStyle w:val="ListParagraph"/>
        <w:numPr>
          <w:ilvl w:val="0"/>
          <w:numId w:val="2"/>
        </w:numPr>
        <w:spacing w:after="0" w:line="240" w:lineRule="auto"/>
        <w:ind w:left="360"/>
        <w:contextualSpacing w:val="0"/>
        <w:jc w:val="both"/>
        <w:rPr>
          <w:rFonts w:asciiTheme="minorHAnsi" w:hAnsiTheme="minorHAnsi" w:cstheme="minorHAnsi"/>
          <w:sz w:val="28"/>
          <w:szCs w:val="28"/>
          <w:lang w:val="ro-RO"/>
        </w:rPr>
      </w:pPr>
      <w:r w:rsidRPr="00B5465C">
        <w:rPr>
          <w:rFonts w:asciiTheme="minorHAnsi" w:eastAsia="Times New Roman" w:hAnsiTheme="minorHAnsi" w:cstheme="minorHAnsi"/>
          <w:kern w:val="2"/>
          <w:sz w:val="28"/>
          <w:szCs w:val="28"/>
          <w:lang w:val="ro-RO"/>
        </w:rPr>
        <w:t>Participanții vor explora opțiuni adecvate pentru finanțarea unui mecanism de compensare pentru a oferi despăgubiri prompte și adecvate victimelor agresiunii Rusiei și pentru a sprijini reconstrucția Ucrainei, inclusiv opțiuni în ceea ce privește confiscarea și reorientarea activelor suverane ruse.</w:t>
      </w:r>
    </w:p>
    <w:p w:rsidR="00317DC3" w:rsidRPr="00B5465C" w:rsidRDefault="00317DC3" w:rsidP="008E3210">
      <w:pPr>
        <w:spacing w:after="0" w:line="240" w:lineRule="auto"/>
        <w:jc w:val="both"/>
        <w:rPr>
          <w:rFonts w:eastAsia="Times New Roman" w:cstheme="minorHAnsi"/>
          <w:b/>
          <w:sz w:val="28"/>
          <w:szCs w:val="28"/>
          <w:highlight w:val="yellow"/>
          <w:lang w:val="ro-RO"/>
        </w:rPr>
      </w:pPr>
    </w:p>
    <w:p w:rsidR="000F358A" w:rsidRPr="00B5465C" w:rsidRDefault="008E3210" w:rsidP="000F358A">
      <w:pPr>
        <w:spacing w:after="0" w:line="240" w:lineRule="auto"/>
        <w:jc w:val="both"/>
        <w:rPr>
          <w:rFonts w:eastAsiaTheme="minorEastAsia" w:cstheme="minorHAnsi"/>
          <w:bCs/>
          <w:sz w:val="28"/>
          <w:szCs w:val="28"/>
          <w:lang w:val="ro-RO"/>
        </w:rPr>
      </w:pPr>
      <w:r w:rsidRPr="00B5465C">
        <w:rPr>
          <w:rFonts w:eastAsia="Times New Roman" w:cstheme="minorHAnsi"/>
          <w:b/>
          <w:sz w:val="28"/>
          <w:szCs w:val="28"/>
          <w:lang w:val="ro-RO"/>
        </w:rPr>
        <w:t>Paragra</w:t>
      </w:r>
      <w:r w:rsidR="00853EB4" w:rsidRPr="00B5465C">
        <w:rPr>
          <w:rFonts w:eastAsia="Times New Roman" w:cstheme="minorHAnsi"/>
          <w:b/>
          <w:sz w:val="28"/>
          <w:szCs w:val="28"/>
          <w:lang w:val="ro-RO"/>
        </w:rPr>
        <w:t>ful</w:t>
      </w:r>
      <w:r w:rsidRPr="00B5465C">
        <w:rPr>
          <w:rFonts w:eastAsia="Times New Roman" w:cstheme="minorHAnsi"/>
          <w:b/>
          <w:sz w:val="28"/>
          <w:szCs w:val="28"/>
          <w:lang w:val="ro-RO"/>
        </w:rPr>
        <w:t xml:space="preserve"> 1</w:t>
      </w:r>
      <w:r w:rsidR="0099189A" w:rsidRPr="00B5465C">
        <w:rPr>
          <w:rFonts w:eastAsia="Times New Roman" w:cstheme="minorHAnsi"/>
          <w:b/>
          <w:sz w:val="28"/>
          <w:szCs w:val="28"/>
          <w:lang w:val="ro-RO"/>
        </w:rPr>
        <w:t>1</w:t>
      </w:r>
      <w:r w:rsidRPr="00B5465C">
        <w:rPr>
          <w:rFonts w:eastAsia="Times New Roman" w:cstheme="minorHAnsi"/>
          <w:b/>
          <w:sz w:val="28"/>
          <w:szCs w:val="28"/>
          <w:lang w:val="ro-RO"/>
        </w:rPr>
        <w:t>.</w:t>
      </w:r>
      <w:r w:rsidRPr="00B5465C">
        <w:rPr>
          <w:rFonts w:cstheme="minorHAnsi"/>
          <w:b/>
          <w:sz w:val="28"/>
          <w:szCs w:val="28"/>
          <w:lang w:val="ro-RO"/>
        </w:rPr>
        <w:t xml:space="preserve"> </w:t>
      </w:r>
      <w:r w:rsidR="00853EB4" w:rsidRPr="00B5465C">
        <w:rPr>
          <w:rFonts w:eastAsiaTheme="minorEastAsia" w:cstheme="minorHAnsi"/>
          <w:b/>
          <w:bCs/>
          <w:sz w:val="28"/>
          <w:szCs w:val="28"/>
          <w:lang w:val="ro-RO"/>
        </w:rPr>
        <w:t>Sancțiuni</w:t>
      </w:r>
    </w:p>
    <w:p w:rsidR="00853EB4" w:rsidRPr="00B5465C" w:rsidRDefault="00853EB4" w:rsidP="00B160DD">
      <w:pPr>
        <w:pStyle w:val="ListParagraph"/>
        <w:numPr>
          <w:ilvl w:val="0"/>
          <w:numId w:val="24"/>
        </w:numPr>
        <w:spacing w:after="0" w:line="240" w:lineRule="auto"/>
        <w:ind w:left="360" w:hanging="360"/>
        <w:jc w:val="both"/>
        <w:rPr>
          <w:rFonts w:eastAsiaTheme="minorEastAsia" w:cstheme="minorHAnsi"/>
          <w:bCs/>
          <w:sz w:val="28"/>
          <w:szCs w:val="28"/>
          <w:lang w:val="ro-RO"/>
        </w:rPr>
      </w:pPr>
      <w:r w:rsidRPr="00B5465C">
        <w:rPr>
          <w:rFonts w:eastAsia="Times New Roman" w:cstheme="minorHAnsi"/>
          <w:sz w:val="28"/>
          <w:szCs w:val="28"/>
          <w:lang w:val="ro-RO"/>
        </w:rPr>
        <w:t xml:space="preserve">Participanții recunosc valoarea sancțiunilor în restricționarea accesului Federației Ruse și al altor state agresoare la finanțarea, bunurile, tehnologia și serviciile pe care le utilizează în agresiunea sa, în afectarea fluxurilor de venituri ale Rusiei și în descurajarea atacurilor viitoare. Participanții vor continua să depună eforturi pentru a se asigura că </w:t>
      </w:r>
      <w:r w:rsidR="008640DD" w:rsidRPr="00B5465C">
        <w:rPr>
          <w:rFonts w:eastAsia="Times New Roman" w:cstheme="minorHAnsi"/>
          <w:sz w:val="28"/>
          <w:szCs w:val="28"/>
          <w:lang w:val="ro-RO"/>
        </w:rPr>
        <w:t xml:space="preserve">vor </w:t>
      </w:r>
      <w:r w:rsidRPr="00B5465C">
        <w:rPr>
          <w:rFonts w:eastAsia="Times New Roman" w:cstheme="minorHAnsi"/>
          <w:sz w:val="28"/>
          <w:szCs w:val="28"/>
          <w:lang w:val="ro-RO"/>
        </w:rPr>
        <w:t>continu</w:t>
      </w:r>
      <w:r w:rsidR="008640DD" w:rsidRPr="00B5465C">
        <w:rPr>
          <w:rFonts w:eastAsia="Times New Roman" w:cstheme="minorHAnsi"/>
          <w:sz w:val="28"/>
          <w:szCs w:val="28"/>
          <w:lang w:val="ro-RO"/>
        </w:rPr>
        <w:t>a</w:t>
      </w:r>
      <w:r w:rsidRPr="00B5465C">
        <w:rPr>
          <w:rFonts w:eastAsia="Times New Roman" w:cstheme="minorHAnsi"/>
          <w:sz w:val="28"/>
          <w:szCs w:val="28"/>
          <w:lang w:val="ro-RO"/>
        </w:rPr>
        <w:t xml:space="preserve"> să crească</w:t>
      </w:r>
      <w:r w:rsidR="008640DD" w:rsidRPr="00B5465C">
        <w:rPr>
          <w:rFonts w:eastAsia="Times New Roman" w:cstheme="minorHAnsi"/>
          <w:sz w:val="28"/>
          <w:szCs w:val="28"/>
          <w:lang w:val="ro-RO"/>
        </w:rPr>
        <w:t xml:space="preserve"> costurile pentru Rusia ale agresiunii sale</w:t>
      </w:r>
      <w:r w:rsidRPr="00B5465C">
        <w:rPr>
          <w:rFonts w:eastAsia="Times New Roman" w:cstheme="minorHAnsi"/>
          <w:sz w:val="28"/>
          <w:szCs w:val="28"/>
          <w:lang w:val="ro-RO"/>
        </w:rPr>
        <w:t xml:space="preserve">, inclusiv prin sancțiuni și controale ale exporturilor. </w:t>
      </w:r>
    </w:p>
    <w:p w:rsidR="00853EB4" w:rsidRPr="00B5465C" w:rsidRDefault="00853EB4" w:rsidP="00B160DD">
      <w:pPr>
        <w:pStyle w:val="ListParagraph"/>
        <w:numPr>
          <w:ilvl w:val="0"/>
          <w:numId w:val="24"/>
        </w:numPr>
        <w:spacing w:after="0" w:line="240" w:lineRule="auto"/>
        <w:ind w:left="360" w:hanging="360"/>
        <w:jc w:val="both"/>
        <w:rPr>
          <w:rFonts w:eastAsia="Times New Roman" w:cstheme="minorHAnsi"/>
          <w:sz w:val="28"/>
          <w:szCs w:val="28"/>
          <w:lang w:val="ro-RO"/>
        </w:rPr>
      </w:pPr>
      <w:r w:rsidRPr="00B5465C">
        <w:rPr>
          <w:rFonts w:eastAsia="Times New Roman" w:cstheme="minorHAnsi"/>
          <w:sz w:val="28"/>
          <w:szCs w:val="28"/>
          <w:lang w:val="ro-RO"/>
        </w:rPr>
        <w:lastRenderedPageBreak/>
        <w:t xml:space="preserve">În timp ce agresiunea Federației Ruse împotriva Ucrainei continuă, România își va menține angajamentul, în cadrul european, de a aplica sancțiuni solide împotriva sectoarelor economiei ruse și a celor din Federația Rusă și din afara acesteia care sprijină războiul sau profită de pe urma acestuia sau care contribuie la eludarea sancțiunilor în țări terțe. România va lua, de asemenea, măsuri ferme împreună cu partenerii pentru a combate toate formele de eludare a sancțiunilor, precum și pentru a-și consolida propria reziliență internă împotriva finanțării ilicite </w:t>
      </w:r>
      <w:r w:rsidR="00EA320D" w:rsidRPr="00B5465C">
        <w:rPr>
          <w:rFonts w:eastAsia="Times New Roman" w:cstheme="minorHAnsi"/>
          <w:sz w:val="28"/>
          <w:szCs w:val="28"/>
          <w:lang w:val="ro-RO"/>
        </w:rPr>
        <w:t xml:space="preserve">legate de Rusia </w:t>
      </w:r>
      <w:r w:rsidRPr="00B5465C">
        <w:rPr>
          <w:rFonts w:eastAsia="Times New Roman" w:cstheme="minorHAnsi"/>
          <w:sz w:val="28"/>
          <w:szCs w:val="28"/>
          <w:lang w:val="ro-RO"/>
        </w:rPr>
        <w:t>și a elitelor</w:t>
      </w:r>
      <w:r w:rsidR="00EA320D" w:rsidRPr="00B5465C">
        <w:rPr>
          <w:rFonts w:eastAsia="Times New Roman" w:cstheme="minorHAnsi"/>
          <w:sz w:val="28"/>
          <w:szCs w:val="28"/>
          <w:lang w:val="ro-RO"/>
        </w:rPr>
        <w:t xml:space="preserve"> ruse</w:t>
      </w:r>
      <w:r w:rsidRPr="00B5465C">
        <w:rPr>
          <w:rFonts w:eastAsia="Times New Roman" w:cstheme="minorHAnsi"/>
          <w:sz w:val="28"/>
          <w:szCs w:val="28"/>
          <w:lang w:val="ro-RO"/>
        </w:rPr>
        <w:t xml:space="preserve">. </w:t>
      </w:r>
    </w:p>
    <w:p w:rsidR="008E3210" w:rsidRPr="00B5465C" w:rsidRDefault="00853EB4" w:rsidP="00B160DD">
      <w:pPr>
        <w:pStyle w:val="ListParagraph"/>
        <w:numPr>
          <w:ilvl w:val="0"/>
          <w:numId w:val="24"/>
        </w:numPr>
        <w:spacing w:after="0" w:line="240" w:lineRule="auto"/>
        <w:ind w:left="360" w:hanging="360"/>
        <w:jc w:val="both"/>
        <w:rPr>
          <w:rFonts w:eastAsia="Times New Roman" w:cstheme="minorHAnsi"/>
          <w:b/>
          <w:sz w:val="28"/>
          <w:szCs w:val="28"/>
          <w:lang w:val="ro-RO"/>
        </w:rPr>
      </w:pPr>
      <w:r w:rsidRPr="00B5465C">
        <w:rPr>
          <w:rFonts w:eastAsia="Times New Roman" w:cstheme="minorHAnsi"/>
          <w:sz w:val="28"/>
          <w:szCs w:val="28"/>
          <w:lang w:val="ro-RO"/>
        </w:rPr>
        <w:t>Participanții își vor furniza reciproc informații adecvate actualizate cu privire la motivele sancțiunilor și alte informații relevante, în conformitate cu obligațiile relevante și cu legislația națională.</w:t>
      </w:r>
    </w:p>
    <w:p w:rsidR="00220E38" w:rsidRPr="00B5465C" w:rsidRDefault="00220E38" w:rsidP="00220E38">
      <w:pPr>
        <w:spacing w:after="0" w:line="240" w:lineRule="auto"/>
        <w:ind w:left="360"/>
        <w:jc w:val="both"/>
        <w:rPr>
          <w:rFonts w:eastAsia="Times New Roman" w:cstheme="minorHAnsi"/>
          <w:b/>
          <w:sz w:val="28"/>
          <w:szCs w:val="28"/>
          <w:lang w:val="ro-RO"/>
        </w:rPr>
      </w:pPr>
    </w:p>
    <w:p w:rsidR="00796D69" w:rsidRPr="00B5465C" w:rsidRDefault="00796D69" w:rsidP="00796D69">
      <w:pPr>
        <w:spacing w:after="0" w:line="240" w:lineRule="auto"/>
        <w:jc w:val="both"/>
        <w:rPr>
          <w:rFonts w:eastAsia="Times New Roman" w:cstheme="minorHAnsi"/>
          <w:b/>
          <w:sz w:val="28"/>
          <w:szCs w:val="28"/>
          <w:lang w:val="ro-RO"/>
        </w:rPr>
      </w:pPr>
      <w:r w:rsidRPr="00B5465C">
        <w:rPr>
          <w:rFonts w:eastAsia="Times New Roman" w:cstheme="minorHAnsi"/>
          <w:b/>
          <w:sz w:val="28"/>
          <w:szCs w:val="28"/>
          <w:lang w:val="ro-RO"/>
        </w:rPr>
        <w:t>Paragra</w:t>
      </w:r>
      <w:r w:rsidR="00853EB4" w:rsidRPr="00B5465C">
        <w:rPr>
          <w:rFonts w:eastAsia="Times New Roman" w:cstheme="minorHAnsi"/>
          <w:b/>
          <w:sz w:val="28"/>
          <w:szCs w:val="28"/>
          <w:lang w:val="ro-RO"/>
        </w:rPr>
        <w:t>ful</w:t>
      </w:r>
      <w:r w:rsidRPr="00B5465C">
        <w:rPr>
          <w:rFonts w:eastAsia="Times New Roman" w:cstheme="minorHAnsi"/>
          <w:b/>
          <w:sz w:val="28"/>
          <w:szCs w:val="28"/>
          <w:lang w:val="ro-RO"/>
        </w:rPr>
        <w:t xml:space="preserve"> 1</w:t>
      </w:r>
      <w:r w:rsidR="0099189A" w:rsidRPr="00B5465C">
        <w:rPr>
          <w:rFonts w:eastAsia="Times New Roman" w:cstheme="minorHAnsi"/>
          <w:b/>
          <w:sz w:val="28"/>
          <w:szCs w:val="28"/>
          <w:lang w:val="ro-RO"/>
        </w:rPr>
        <w:t>2</w:t>
      </w:r>
      <w:r w:rsidRPr="00B5465C">
        <w:rPr>
          <w:rFonts w:eastAsia="Times New Roman" w:cstheme="minorHAnsi"/>
          <w:b/>
          <w:sz w:val="28"/>
          <w:szCs w:val="28"/>
          <w:lang w:val="ro-RO"/>
        </w:rPr>
        <w:t>.</w:t>
      </w:r>
      <w:r w:rsidRPr="00B5465C">
        <w:rPr>
          <w:rFonts w:cstheme="minorHAnsi"/>
          <w:b/>
          <w:sz w:val="28"/>
          <w:szCs w:val="28"/>
          <w:lang w:val="ro-RO"/>
        </w:rPr>
        <w:t xml:space="preserve"> </w:t>
      </w:r>
      <w:r w:rsidR="00853EB4" w:rsidRPr="00B5465C">
        <w:rPr>
          <w:rFonts w:eastAsia="Times New Roman" w:cstheme="minorHAnsi"/>
          <w:b/>
          <w:sz w:val="28"/>
          <w:szCs w:val="28"/>
          <w:lang w:val="ro-RO"/>
        </w:rPr>
        <w:t>Redresarea și reconstrucția Ucrainei</w:t>
      </w:r>
    </w:p>
    <w:p w:rsidR="00853EB4" w:rsidRPr="00B5465C" w:rsidRDefault="00853EB4" w:rsidP="00B160DD">
      <w:pPr>
        <w:pStyle w:val="NormalWeb"/>
        <w:numPr>
          <w:ilvl w:val="0"/>
          <w:numId w:val="25"/>
        </w:numPr>
        <w:shd w:val="clear" w:color="auto" w:fill="FFFFFF"/>
        <w:spacing w:after="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 xml:space="preserve">Participanții își vor continua cooperarea pentru a consolida stabilitatea economică și reziliența Ucrainei prin sprijinirea redresării și reconstrucției Ucrainei. </w:t>
      </w:r>
    </w:p>
    <w:p w:rsidR="00853EB4" w:rsidRPr="00B5465C" w:rsidRDefault="00853EB4" w:rsidP="00B160DD">
      <w:pPr>
        <w:pStyle w:val="NormalWeb"/>
        <w:numPr>
          <w:ilvl w:val="0"/>
          <w:numId w:val="25"/>
        </w:numPr>
        <w:shd w:val="clear" w:color="auto" w:fill="FFFFFF"/>
        <w:spacing w:after="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 xml:space="preserve">Participanții intenționează să stimuleze participarea sectoarelor lor private respective la eforturile de redresare și reconstrucție. Autoritățile din Ucraina se vor asigura că sprijinul primit în scopul redresării și al reconstrucției este cheltuit într-un mod eficient, transparent și responsabil. </w:t>
      </w:r>
    </w:p>
    <w:p w:rsidR="00853EB4" w:rsidRPr="00B5465C" w:rsidRDefault="00853EB4" w:rsidP="00B160DD">
      <w:pPr>
        <w:pStyle w:val="NormalWeb"/>
        <w:numPr>
          <w:ilvl w:val="0"/>
          <w:numId w:val="25"/>
        </w:numPr>
        <w:shd w:val="clear" w:color="auto" w:fill="FFFFFF"/>
        <w:spacing w:after="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 xml:space="preserve">România va încerca să asigure o utilizare maximă a rutelor sale de transport și logistice pentru a facilita atât proiectele pe termen scurt, cât și pe termen mediu și lung ale procesului de reconstrucție a Ucrainei. </w:t>
      </w:r>
    </w:p>
    <w:p w:rsidR="00853EB4" w:rsidRPr="00B5465C" w:rsidRDefault="00853EB4" w:rsidP="00B160DD">
      <w:pPr>
        <w:pStyle w:val="NormalWeb"/>
        <w:numPr>
          <w:ilvl w:val="0"/>
          <w:numId w:val="25"/>
        </w:numPr>
        <w:shd w:val="clear" w:color="auto" w:fill="FFFFFF"/>
        <w:spacing w:after="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 xml:space="preserve">Întrucât Ucraina continuă redresarea timpurie și reconstrucția, participanții vor încerca să asigure continuarea ajutorului umanitar bine coordonat care salvează vieți acolo unde este necesar. Participanții vor colabora pentru a asigura un răspuns umanitar specific care să ofere ajutor persoanelor care au cea mai mare nevoie de ajutor, inclusiv în zonele greu accesibile. </w:t>
      </w:r>
    </w:p>
    <w:p w:rsidR="00853EB4" w:rsidRPr="00B5465C" w:rsidRDefault="00853EB4" w:rsidP="00B160DD">
      <w:pPr>
        <w:pStyle w:val="NormalWeb"/>
        <w:numPr>
          <w:ilvl w:val="0"/>
          <w:numId w:val="25"/>
        </w:numPr>
        <w:shd w:val="clear" w:color="auto" w:fill="FFFFFF"/>
        <w:spacing w:after="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 xml:space="preserve">Participanții își vor direcționa eforturile pentru a-și extinde cooperarea în domenii precum dezvoltarea antreprenoriatului, îmbunătățirea mediului de reglementare, încurajarea investițiilor în proiecte specifice care răspund intereselor ambelor părți (de exemplu, tehnologia verde, transformarea digitală) și sprijinul financiar pentru redresarea întreprinderilor mici și mijlocii (IMM-uri). </w:t>
      </w:r>
    </w:p>
    <w:p w:rsidR="00796D69" w:rsidRPr="00B5465C" w:rsidRDefault="00853EB4" w:rsidP="00B160DD">
      <w:pPr>
        <w:pStyle w:val="NormalWeb"/>
        <w:numPr>
          <w:ilvl w:val="0"/>
          <w:numId w:val="25"/>
        </w:numPr>
        <w:shd w:val="clear" w:color="auto" w:fill="FFFFFF"/>
        <w:spacing w:before="0" w:beforeAutospacing="0" w:after="0" w:afterAutospacing="0"/>
        <w:ind w:left="360"/>
        <w:jc w:val="both"/>
        <w:rPr>
          <w:rFonts w:asciiTheme="minorHAnsi" w:hAnsiTheme="minorHAnsi" w:cstheme="minorHAnsi"/>
          <w:sz w:val="28"/>
          <w:szCs w:val="28"/>
          <w:lang w:val="ro-RO" w:eastAsia="en-US"/>
        </w:rPr>
      </w:pPr>
      <w:r w:rsidRPr="00B5465C">
        <w:rPr>
          <w:rFonts w:asciiTheme="minorHAnsi" w:hAnsiTheme="minorHAnsi" w:cstheme="minorHAnsi"/>
          <w:sz w:val="28"/>
          <w:szCs w:val="28"/>
          <w:lang w:val="ro-RO" w:eastAsia="en-US"/>
        </w:rPr>
        <w:t>Pentru creșterea rezilienței societății, participanții vor consolida cooperarea în domeniul protecției civile prin cadrul specific care va fi stabilit după finalizarea și semnarea proiectului de Acord între Guvernul României și Cabinetul de Miniștri al Ucrainei privind cooperarea în domeniul prevenirii, limitării și atenuării consecințelor situațiilor de urgență.</w:t>
      </w:r>
    </w:p>
    <w:p w:rsidR="00853EB4" w:rsidRPr="00B5465C" w:rsidRDefault="00853EB4" w:rsidP="00853EB4">
      <w:pPr>
        <w:pStyle w:val="NormalWeb"/>
        <w:shd w:val="clear" w:color="auto" w:fill="FFFFFF"/>
        <w:spacing w:before="0" w:beforeAutospacing="0" w:after="0" w:afterAutospacing="0"/>
        <w:jc w:val="both"/>
        <w:rPr>
          <w:rFonts w:asciiTheme="minorHAnsi" w:hAnsiTheme="minorHAnsi" w:cstheme="minorHAnsi"/>
          <w:b/>
          <w:sz w:val="28"/>
          <w:szCs w:val="28"/>
          <w:highlight w:val="yellow"/>
          <w:lang w:val="ro-RO"/>
        </w:rPr>
      </w:pPr>
    </w:p>
    <w:p w:rsidR="001F1994" w:rsidRPr="00B5465C" w:rsidRDefault="00B51338" w:rsidP="001F1994">
      <w:pPr>
        <w:pStyle w:val="NormalWeb"/>
        <w:shd w:val="clear" w:color="auto" w:fill="FFFFFF"/>
        <w:spacing w:before="0" w:beforeAutospacing="0" w:after="0" w:afterAutospacing="0"/>
        <w:jc w:val="both"/>
        <w:rPr>
          <w:rFonts w:asciiTheme="minorHAnsi" w:hAnsiTheme="minorHAnsi" w:cstheme="minorHAnsi"/>
          <w:b/>
          <w:sz w:val="28"/>
          <w:szCs w:val="28"/>
          <w:lang w:val="ro-RO"/>
        </w:rPr>
      </w:pPr>
      <w:r w:rsidRPr="00B5465C">
        <w:rPr>
          <w:rFonts w:asciiTheme="minorHAnsi" w:hAnsiTheme="minorHAnsi" w:cstheme="minorHAnsi"/>
          <w:b/>
          <w:sz w:val="28"/>
          <w:szCs w:val="28"/>
          <w:lang w:val="ro-RO"/>
        </w:rPr>
        <w:t>Paragra</w:t>
      </w:r>
      <w:r w:rsidR="00853EB4" w:rsidRPr="00B5465C">
        <w:rPr>
          <w:rFonts w:asciiTheme="minorHAnsi" w:hAnsiTheme="minorHAnsi" w:cstheme="minorHAnsi"/>
          <w:b/>
          <w:sz w:val="28"/>
          <w:szCs w:val="28"/>
          <w:lang w:val="ro-RO"/>
        </w:rPr>
        <w:t>ful</w:t>
      </w:r>
      <w:r w:rsidRPr="00B5465C">
        <w:rPr>
          <w:rFonts w:asciiTheme="minorHAnsi" w:hAnsiTheme="minorHAnsi" w:cstheme="minorHAnsi"/>
          <w:b/>
          <w:sz w:val="28"/>
          <w:szCs w:val="28"/>
          <w:lang w:val="ro-RO"/>
        </w:rPr>
        <w:t xml:space="preserve"> 1</w:t>
      </w:r>
      <w:r w:rsidR="0099189A" w:rsidRPr="00B5465C">
        <w:rPr>
          <w:rFonts w:asciiTheme="minorHAnsi" w:hAnsiTheme="minorHAnsi" w:cstheme="minorHAnsi"/>
          <w:b/>
          <w:sz w:val="28"/>
          <w:szCs w:val="28"/>
          <w:lang w:val="ro-RO"/>
        </w:rPr>
        <w:t>3</w:t>
      </w:r>
      <w:r w:rsidR="001F1994" w:rsidRPr="00B5465C">
        <w:rPr>
          <w:rFonts w:asciiTheme="minorHAnsi" w:hAnsiTheme="minorHAnsi" w:cstheme="minorHAnsi"/>
          <w:b/>
          <w:sz w:val="28"/>
          <w:szCs w:val="28"/>
          <w:lang w:val="ro-RO"/>
        </w:rPr>
        <w:t xml:space="preserve">. </w:t>
      </w:r>
      <w:r w:rsidR="00853EB4" w:rsidRPr="00B5465C">
        <w:rPr>
          <w:rFonts w:asciiTheme="minorHAnsi" w:hAnsiTheme="minorHAnsi" w:cstheme="minorHAnsi"/>
          <w:b/>
          <w:sz w:val="28"/>
          <w:szCs w:val="28"/>
          <w:lang w:val="ro-RO"/>
        </w:rPr>
        <w:t>Relații bilaterale</w:t>
      </w:r>
    </w:p>
    <w:p w:rsidR="00853EB4" w:rsidRPr="00B5465C" w:rsidRDefault="00853EB4" w:rsidP="00B160DD">
      <w:pPr>
        <w:pStyle w:val="ListParagraph"/>
        <w:numPr>
          <w:ilvl w:val="0"/>
          <w:numId w:val="1"/>
        </w:numPr>
        <w:spacing w:after="0" w:line="240" w:lineRule="auto"/>
        <w:ind w:left="360" w:right="-14"/>
        <w:jc w:val="both"/>
        <w:rPr>
          <w:rFonts w:asciiTheme="minorHAnsi" w:eastAsia="Calibri" w:hAnsiTheme="minorHAnsi" w:cstheme="minorHAnsi"/>
          <w:sz w:val="28"/>
          <w:szCs w:val="28"/>
          <w:lang w:val="ro-RO"/>
        </w:rPr>
      </w:pPr>
      <w:r w:rsidRPr="00B5465C">
        <w:rPr>
          <w:rFonts w:asciiTheme="minorHAnsi" w:eastAsia="Calibri" w:hAnsiTheme="minorHAnsi" w:cstheme="minorHAnsi"/>
          <w:sz w:val="28"/>
          <w:szCs w:val="28"/>
          <w:lang w:val="ro-RO"/>
        </w:rPr>
        <w:t xml:space="preserve">Ucraina și România își vor dezvolta în continuare relațiile strânse și de prietenie în toate domeniile, pe baza valorilor comune și a unei solidarități de nezdruncinat în </w:t>
      </w:r>
      <w:r w:rsidRPr="00B5465C">
        <w:rPr>
          <w:rFonts w:asciiTheme="minorHAnsi" w:eastAsia="Calibri" w:hAnsiTheme="minorHAnsi" w:cstheme="minorHAnsi"/>
          <w:sz w:val="28"/>
          <w:szCs w:val="28"/>
          <w:lang w:val="ro-RO"/>
        </w:rPr>
        <w:lastRenderedPageBreak/>
        <w:t xml:space="preserve">fața războiului de agresiune al Rusiei împotriva Ucrainei și a amenințărilor și provocărilor comune. </w:t>
      </w:r>
    </w:p>
    <w:p w:rsidR="00853EB4" w:rsidRPr="00B5465C" w:rsidRDefault="00853EB4" w:rsidP="00B160DD">
      <w:pPr>
        <w:pStyle w:val="ListParagraph"/>
        <w:numPr>
          <w:ilvl w:val="0"/>
          <w:numId w:val="1"/>
        </w:numPr>
        <w:spacing w:after="0" w:line="240" w:lineRule="auto"/>
        <w:ind w:left="360" w:right="-14"/>
        <w:jc w:val="both"/>
        <w:rPr>
          <w:rFonts w:asciiTheme="minorHAnsi" w:eastAsia="Calibri" w:hAnsiTheme="minorHAnsi" w:cstheme="minorHAnsi"/>
          <w:sz w:val="28"/>
          <w:szCs w:val="28"/>
          <w:lang w:val="ro-RO"/>
        </w:rPr>
      </w:pPr>
      <w:r w:rsidRPr="00B5465C">
        <w:rPr>
          <w:rFonts w:asciiTheme="minorHAnsi" w:eastAsia="Calibri" w:hAnsiTheme="minorHAnsi" w:cstheme="minorHAnsi"/>
          <w:sz w:val="28"/>
          <w:szCs w:val="28"/>
          <w:lang w:val="ro-RO"/>
        </w:rPr>
        <w:t xml:space="preserve">Participanții își reafirmă angajamentul de a ridica relațiile bilaterale la nivelul parteneriatului strategic și de a accelera negocierile în acest scop. </w:t>
      </w:r>
    </w:p>
    <w:p w:rsidR="00853EB4" w:rsidRPr="00B5465C" w:rsidRDefault="00853EB4" w:rsidP="00B160DD">
      <w:pPr>
        <w:pStyle w:val="ListParagraph"/>
        <w:numPr>
          <w:ilvl w:val="0"/>
          <w:numId w:val="1"/>
        </w:numPr>
        <w:spacing w:after="0" w:line="240" w:lineRule="auto"/>
        <w:ind w:left="360" w:right="-14"/>
        <w:jc w:val="both"/>
        <w:rPr>
          <w:rFonts w:asciiTheme="minorHAnsi" w:eastAsia="Calibri" w:hAnsiTheme="minorHAnsi" w:cstheme="minorHAnsi"/>
          <w:sz w:val="28"/>
          <w:szCs w:val="28"/>
          <w:lang w:val="ro-RO"/>
        </w:rPr>
      </w:pPr>
      <w:r w:rsidRPr="00B5465C">
        <w:rPr>
          <w:rFonts w:asciiTheme="minorHAnsi" w:eastAsia="Calibri" w:hAnsiTheme="minorHAnsi" w:cstheme="minorHAnsi"/>
          <w:sz w:val="28"/>
          <w:szCs w:val="28"/>
          <w:lang w:val="ro-RO"/>
        </w:rPr>
        <w:t xml:space="preserve">Participanții încearcă să colaboreze și mai strâns în viitor în sfera politică, de apărare, economică, științifică, educațională și culturală. </w:t>
      </w:r>
    </w:p>
    <w:p w:rsidR="001F1994" w:rsidRPr="00B5465C" w:rsidRDefault="00853EB4" w:rsidP="00B160DD">
      <w:pPr>
        <w:pStyle w:val="ListParagraph"/>
        <w:numPr>
          <w:ilvl w:val="0"/>
          <w:numId w:val="1"/>
        </w:numPr>
        <w:spacing w:after="0" w:line="240" w:lineRule="auto"/>
        <w:ind w:left="360" w:right="-14"/>
        <w:contextualSpacing w:val="0"/>
        <w:jc w:val="both"/>
        <w:rPr>
          <w:rFonts w:asciiTheme="minorHAnsi" w:eastAsia="Calibri" w:hAnsiTheme="minorHAnsi" w:cstheme="minorHAnsi"/>
          <w:sz w:val="28"/>
          <w:szCs w:val="28"/>
          <w:lang w:val="ro-RO"/>
        </w:rPr>
      </w:pPr>
      <w:r w:rsidRPr="00B5465C">
        <w:rPr>
          <w:rFonts w:asciiTheme="minorHAnsi" w:eastAsia="Calibri" w:hAnsiTheme="minorHAnsi" w:cstheme="minorHAnsi"/>
          <w:sz w:val="28"/>
          <w:szCs w:val="28"/>
          <w:lang w:val="ro-RO"/>
        </w:rPr>
        <w:t>Ucraina și România își vor aprofunda în continuare relațiile bilaterale prin consolidarea formatelor periodice de consultare.</w:t>
      </w:r>
    </w:p>
    <w:p w:rsidR="002D7A6B" w:rsidRPr="00B5465C" w:rsidRDefault="002D7A6B" w:rsidP="00061C1B">
      <w:pPr>
        <w:spacing w:after="0" w:line="240" w:lineRule="auto"/>
        <w:rPr>
          <w:rFonts w:cstheme="minorHAnsi"/>
          <w:b/>
          <w:sz w:val="28"/>
          <w:szCs w:val="28"/>
          <w:u w:val="single"/>
          <w:lang w:val="ro-RO"/>
        </w:rPr>
      </w:pPr>
    </w:p>
    <w:p w:rsidR="000E2271" w:rsidRPr="00B5465C" w:rsidRDefault="003248AB" w:rsidP="00061C1B">
      <w:pPr>
        <w:pStyle w:val="NormalWeb"/>
        <w:shd w:val="clear" w:color="auto" w:fill="FFFFFF"/>
        <w:spacing w:before="0" w:beforeAutospacing="0" w:after="0" w:afterAutospacing="0"/>
        <w:jc w:val="both"/>
        <w:rPr>
          <w:rFonts w:asciiTheme="minorHAnsi" w:hAnsiTheme="minorHAnsi" w:cstheme="minorHAnsi"/>
          <w:b/>
          <w:sz w:val="28"/>
          <w:szCs w:val="28"/>
          <w:lang w:val="ro-RO"/>
        </w:rPr>
      </w:pPr>
      <w:r w:rsidRPr="00B5465C">
        <w:rPr>
          <w:rFonts w:asciiTheme="minorHAnsi" w:hAnsiTheme="minorHAnsi" w:cstheme="minorHAnsi"/>
          <w:b/>
          <w:sz w:val="28"/>
          <w:szCs w:val="28"/>
          <w:lang w:val="ro-RO"/>
        </w:rPr>
        <w:t>Paragra</w:t>
      </w:r>
      <w:r w:rsidR="00853EB4" w:rsidRPr="00B5465C">
        <w:rPr>
          <w:rFonts w:asciiTheme="minorHAnsi" w:hAnsiTheme="minorHAnsi" w:cstheme="minorHAnsi"/>
          <w:b/>
          <w:sz w:val="28"/>
          <w:szCs w:val="28"/>
          <w:lang w:val="ro-RO"/>
        </w:rPr>
        <w:t>ful</w:t>
      </w:r>
      <w:r w:rsidRPr="00B5465C">
        <w:rPr>
          <w:rFonts w:asciiTheme="minorHAnsi" w:hAnsiTheme="minorHAnsi" w:cstheme="minorHAnsi"/>
          <w:b/>
          <w:sz w:val="28"/>
          <w:szCs w:val="28"/>
          <w:lang w:val="ro-RO"/>
        </w:rPr>
        <w:t xml:space="preserve"> 1</w:t>
      </w:r>
      <w:r w:rsidR="0099189A" w:rsidRPr="00B5465C">
        <w:rPr>
          <w:rFonts w:asciiTheme="minorHAnsi" w:hAnsiTheme="minorHAnsi" w:cstheme="minorHAnsi"/>
          <w:b/>
          <w:sz w:val="28"/>
          <w:szCs w:val="28"/>
          <w:lang w:val="ro-RO"/>
        </w:rPr>
        <w:t>4</w:t>
      </w:r>
      <w:r w:rsidR="001F1994" w:rsidRPr="00B5465C">
        <w:rPr>
          <w:rFonts w:asciiTheme="minorHAnsi" w:hAnsiTheme="minorHAnsi" w:cstheme="minorHAnsi"/>
          <w:b/>
          <w:sz w:val="28"/>
          <w:szCs w:val="28"/>
          <w:lang w:val="ro-RO"/>
        </w:rPr>
        <w:t xml:space="preserve">. </w:t>
      </w:r>
      <w:r w:rsidR="00853EB4" w:rsidRPr="00B5465C">
        <w:rPr>
          <w:rFonts w:asciiTheme="minorHAnsi" w:hAnsiTheme="minorHAnsi" w:cstheme="minorHAnsi"/>
          <w:b/>
          <w:sz w:val="28"/>
          <w:szCs w:val="28"/>
          <w:lang w:val="ro-RO"/>
        </w:rPr>
        <w:t>Cadrul de cooperare</w:t>
      </w:r>
    </w:p>
    <w:p w:rsidR="00220E38" w:rsidRPr="00B5465C" w:rsidRDefault="00853EB4" w:rsidP="00B160DD">
      <w:pPr>
        <w:pStyle w:val="ListParagraph"/>
        <w:numPr>
          <w:ilvl w:val="1"/>
          <w:numId w:val="22"/>
        </w:numPr>
        <w:tabs>
          <w:tab w:val="left" w:pos="9072"/>
        </w:tabs>
        <w:spacing w:after="0" w:line="240" w:lineRule="auto"/>
        <w:ind w:left="360" w:hanging="360"/>
        <w:jc w:val="both"/>
        <w:rPr>
          <w:rFonts w:eastAsia="Times New Roman" w:cstheme="minorHAnsi"/>
          <w:sz w:val="28"/>
          <w:szCs w:val="28"/>
          <w:lang w:val="ro-RO" w:eastAsia="nl-NL"/>
        </w:rPr>
      </w:pPr>
      <w:r w:rsidRPr="00B5465C">
        <w:rPr>
          <w:rFonts w:eastAsia="Times New Roman" w:cstheme="minorHAnsi"/>
          <w:sz w:val="28"/>
          <w:szCs w:val="28"/>
          <w:lang w:val="ro-RO" w:eastAsia="nl-NL"/>
        </w:rPr>
        <w:t xml:space="preserve">Participanții vor utiliza cadrul de cooperare descris în prezentul </w:t>
      </w:r>
      <w:r w:rsidR="009651CB" w:rsidRPr="00B5465C">
        <w:rPr>
          <w:rFonts w:eastAsia="Times New Roman" w:cstheme="minorHAnsi"/>
          <w:sz w:val="28"/>
          <w:szCs w:val="28"/>
          <w:lang w:val="ro-RO" w:eastAsia="nl-NL"/>
        </w:rPr>
        <w:t>acord</w:t>
      </w:r>
      <w:r w:rsidRPr="00B5465C">
        <w:rPr>
          <w:rFonts w:eastAsia="Times New Roman" w:cstheme="minorHAnsi"/>
          <w:sz w:val="28"/>
          <w:szCs w:val="28"/>
          <w:lang w:val="ro-RO" w:eastAsia="nl-NL"/>
        </w:rPr>
        <w:t xml:space="preserve"> pentru a elabora proiecte concrete în conformitate cu obligațiile lor internaționale și naționale. </w:t>
      </w:r>
    </w:p>
    <w:p w:rsidR="00853EB4" w:rsidRPr="00B5465C" w:rsidRDefault="00853EB4" w:rsidP="00B160DD">
      <w:pPr>
        <w:pStyle w:val="ListParagraph"/>
        <w:numPr>
          <w:ilvl w:val="1"/>
          <w:numId w:val="22"/>
        </w:numPr>
        <w:tabs>
          <w:tab w:val="left" w:pos="9072"/>
        </w:tabs>
        <w:spacing w:after="0" w:line="240" w:lineRule="auto"/>
        <w:ind w:left="360" w:hanging="360"/>
        <w:jc w:val="both"/>
        <w:rPr>
          <w:rFonts w:eastAsia="Times New Roman" w:cstheme="minorHAnsi"/>
          <w:sz w:val="28"/>
          <w:szCs w:val="28"/>
          <w:lang w:val="ro-RO" w:eastAsia="nl-NL"/>
        </w:rPr>
      </w:pPr>
      <w:r w:rsidRPr="00B5465C">
        <w:rPr>
          <w:rFonts w:eastAsia="Times New Roman" w:cstheme="minorHAnsi"/>
          <w:sz w:val="28"/>
          <w:szCs w:val="28"/>
          <w:lang w:val="ro-RO" w:eastAsia="nl-NL"/>
        </w:rPr>
        <w:t xml:space="preserve">Reprezentanții participanților intenționează să organizeze reuniuni anuale pentru a analiza evoluția activităților desfășurate în comun în temeiul prezentului acord. Astfel de reuniuni vor avea loc alternativ în Ucraina și România sau într-un alt loc care urmează să fie stabilit de comun acord. </w:t>
      </w:r>
    </w:p>
    <w:p w:rsidR="005B4E40" w:rsidRPr="00B5465C" w:rsidRDefault="00853EB4" w:rsidP="00B160DD">
      <w:pPr>
        <w:pStyle w:val="ListParagraph"/>
        <w:numPr>
          <w:ilvl w:val="0"/>
          <w:numId w:val="22"/>
        </w:numPr>
        <w:tabs>
          <w:tab w:val="left" w:pos="9072"/>
        </w:tabs>
        <w:spacing w:after="0" w:line="240" w:lineRule="auto"/>
        <w:ind w:hanging="360"/>
        <w:jc w:val="both"/>
        <w:rPr>
          <w:rFonts w:eastAsia="Times New Roman" w:cstheme="minorHAnsi"/>
          <w:sz w:val="28"/>
          <w:szCs w:val="28"/>
          <w:lang w:val="ro-RO" w:eastAsia="nl-NL"/>
        </w:rPr>
      </w:pPr>
      <w:r w:rsidRPr="00B5465C">
        <w:rPr>
          <w:rFonts w:eastAsia="Times New Roman" w:cstheme="minorHAnsi"/>
          <w:sz w:val="28"/>
          <w:szCs w:val="28"/>
          <w:lang w:val="ro-RO" w:eastAsia="nl-NL"/>
        </w:rPr>
        <w:t xml:space="preserve">Niciuna dintre informațiile, clasificate sau neclasificate, schimbate în temeiul prezentului acord, nu va fi comunicată de către unul dintre participanți niciunei entități terțe (inclusiv statelor terțe, organizațiilor internaționale și administrațiilor naționale care nu sunt destinatarul inițial al informațiilor) fără consimțământul scris prealabil al </w:t>
      </w:r>
      <w:r w:rsidR="006C3C12" w:rsidRPr="00B5465C">
        <w:rPr>
          <w:rFonts w:eastAsia="Times New Roman" w:cstheme="minorHAnsi"/>
          <w:sz w:val="28"/>
          <w:szCs w:val="28"/>
          <w:lang w:val="ro-RO" w:eastAsia="nl-NL"/>
        </w:rPr>
        <w:t xml:space="preserve">celuilalt </w:t>
      </w:r>
      <w:r w:rsidRPr="00B5465C">
        <w:rPr>
          <w:rFonts w:eastAsia="Times New Roman" w:cstheme="minorHAnsi"/>
          <w:sz w:val="28"/>
          <w:szCs w:val="28"/>
          <w:lang w:val="ro-RO" w:eastAsia="nl-NL"/>
        </w:rPr>
        <w:t>participant.</w:t>
      </w:r>
    </w:p>
    <w:p w:rsidR="00853EB4" w:rsidRPr="00B5465C" w:rsidRDefault="00853EB4" w:rsidP="00853EB4">
      <w:pPr>
        <w:tabs>
          <w:tab w:val="left" w:pos="9072"/>
        </w:tabs>
        <w:spacing w:after="0" w:line="240" w:lineRule="auto"/>
        <w:jc w:val="both"/>
        <w:rPr>
          <w:rFonts w:cstheme="minorHAnsi"/>
          <w:sz w:val="28"/>
          <w:szCs w:val="28"/>
          <w:lang w:val="ro-RO"/>
        </w:rPr>
      </w:pPr>
    </w:p>
    <w:p w:rsidR="000E2271" w:rsidRPr="00B5465C" w:rsidRDefault="00AC3EFD" w:rsidP="00061C1B">
      <w:pPr>
        <w:pStyle w:val="NormalWeb"/>
        <w:shd w:val="clear" w:color="auto" w:fill="FFFFFF"/>
        <w:spacing w:before="0" w:beforeAutospacing="0" w:after="0" w:afterAutospacing="0"/>
        <w:jc w:val="both"/>
        <w:rPr>
          <w:rFonts w:asciiTheme="minorHAnsi" w:hAnsiTheme="minorHAnsi" w:cstheme="minorHAnsi"/>
          <w:b/>
          <w:sz w:val="28"/>
          <w:szCs w:val="28"/>
          <w:lang w:val="ro-RO"/>
        </w:rPr>
      </w:pPr>
      <w:bookmarkStart w:id="5" w:name="_Hlk167716727"/>
      <w:r w:rsidRPr="00B5465C">
        <w:rPr>
          <w:rFonts w:asciiTheme="minorHAnsi" w:hAnsiTheme="minorHAnsi" w:cstheme="minorHAnsi"/>
          <w:b/>
          <w:sz w:val="28"/>
          <w:szCs w:val="28"/>
          <w:lang w:val="ro-RO"/>
        </w:rPr>
        <w:t>Paragra</w:t>
      </w:r>
      <w:r w:rsidR="00853EB4" w:rsidRPr="00B5465C">
        <w:rPr>
          <w:rFonts w:asciiTheme="minorHAnsi" w:hAnsiTheme="minorHAnsi" w:cstheme="minorHAnsi"/>
          <w:b/>
          <w:sz w:val="28"/>
          <w:szCs w:val="28"/>
          <w:lang w:val="ro-RO"/>
        </w:rPr>
        <w:t>ful</w:t>
      </w:r>
      <w:r w:rsidRPr="00B5465C">
        <w:rPr>
          <w:rFonts w:asciiTheme="minorHAnsi" w:hAnsiTheme="minorHAnsi" w:cstheme="minorHAnsi"/>
          <w:b/>
          <w:sz w:val="28"/>
          <w:szCs w:val="28"/>
          <w:lang w:val="ro-RO"/>
        </w:rPr>
        <w:t xml:space="preserve"> 1</w:t>
      </w:r>
      <w:r w:rsidR="0099189A" w:rsidRPr="00B5465C">
        <w:rPr>
          <w:rFonts w:asciiTheme="minorHAnsi" w:hAnsiTheme="minorHAnsi" w:cstheme="minorHAnsi"/>
          <w:b/>
          <w:sz w:val="28"/>
          <w:szCs w:val="28"/>
          <w:lang w:val="ro-RO"/>
        </w:rPr>
        <w:t>5</w:t>
      </w:r>
      <w:r w:rsidR="001F1994" w:rsidRPr="00B5465C">
        <w:rPr>
          <w:rFonts w:asciiTheme="minorHAnsi" w:hAnsiTheme="minorHAnsi" w:cstheme="minorHAnsi"/>
          <w:b/>
          <w:sz w:val="28"/>
          <w:szCs w:val="28"/>
          <w:lang w:val="ro-RO"/>
        </w:rPr>
        <w:t>.</w:t>
      </w:r>
      <w:r w:rsidR="00D50A6B" w:rsidRPr="00B5465C">
        <w:rPr>
          <w:rFonts w:asciiTheme="minorHAnsi" w:hAnsiTheme="minorHAnsi" w:cstheme="minorHAnsi"/>
          <w:b/>
          <w:sz w:val="28"/>
          <w:szCs w:val="28"/>
          <w:lang w:val="ro-RO"/>
        </w:rPr>
        <w:t xml:space="preserve"> </w:t>
      </w:r>
      <w:r w:rsidR="00853EB4" w:rsidRPr="00B5465C">
        <w:rPr>
          <w:rFonts w:asciiTheme="minorHAnsi" w:hAnsiTheme="minorHAnsi" w:cstheme="minorHAnsi"/>
          <w:b/>
          <w:sz w:val="28"/>
          <w:szCs w:val="28"/>
          <w:lang w:val="ro-RO"/>
        </w:rPr>
        <w:t>Aranjamente de punere în aplicare, executive și tehnice</w:t>
      </w:r>
    </w:p>
    <w:bookmarkEnd w:id="5"/>
    <w:p w:rsidR="00853EB4" w:rsidRPr="00B5465C" w:rsidRDefault="00853EB4" w:rsidP="00B160DD">
      <w:pPr>
        <w:pStyle w:val="ListParagraph"/>
        <w:numPr>
          <w:ilvl w:val="1"/>
          <w:numId w:val="22"/>
        </w:numPr>
        <w:spacing w:after="0" w:line="240" w:lineRule="auto"/>
        <w:ind w:left="360" w:hanging="360"/>
        <w:jc w:val="both"/>
        <w:rPr>
          <w:rFonts w:eastAsia="Times New Roman" w:cstheme="minorHAnsi"/>
          <w:bCs/>
          <w:sz w:val="28"/>
          <w:szCs w:val="28"/>
          <w:lang w:val="ro-RO" w:eastAsia="nl-NL"/>
        </w:rPr>
      </w:pPr>
      <w:r w:rsidRPr="00B5465C">
        <w:rPr>
          <w:rFonts w:eastAsia="Times New Roman" w:cstheme="minorHAnsi"/>
          <w:bCs/>
          <w:sz w:val="28"/>
          <w:szCs w:val="28"/>
          <w:lang w:val="ro-RO" w:eastAsia="nl-NL"/>
        </w:rPr>
        <w:t>Participanții vor desemna, dacă este necesar, organisme autorizate pentru elaborarea, încheierea și punerea în aplicare a acordurilor/</w:t>
      </w:r>
      <w:r w:rsidR="00220E38" w:rsidRPr="00B5465C">
        <w:rPr>
          <w:rFonts w:eastAsia="Times New Roman" w:cstheme="minorHAnsi"/>
          <w:bCs/>
          <w:sz w:val="28"/>
          <w:szCs w:val="28"/>
          <w:lang w:val="ro-RO" w:eastAsia="nl-NL"/>
        </w:rPr>
        <w:t>aranjamentelor</w:t>
      </w:r>
      <w:r w:rsidRPr="00B5465C">
        <w:rPr>
          <w:rFonts w:eastAsia="Times New Roman" w:cstheme="minorHAnsi"/>
          <w:bCs/>
          <w:sz w:val="28"/>
          <w:szCs w:val="28"/>
          <w:lang w:val="ro-RO" w:eastAsia="nl-NL"/>
        </w:rPr>
        <w:t xml:space="preserve"> bilaterale privind domeniile de cooperare specificate în prezentul </w:t>
      </w:r>
      <w:r w:rsidR="009651CB" w:rsidRPr="00B5465C">
        <w:rPr>
          <w:rFonts w:eastAsia="Times New Roman" w:cstheme="minorHAnsi"/>
          <w:bCs/>
          <w:sz w:val="28"/>
          <w:szCs w:val="28"/>
          <w:lang w:val="ro-RO" w:eastAsia="nl-NL"/>
        </w:rPr>
        <w:t>acord</w:t>
      </w:r>
      <w:r w:rsidRPr="00B5465C">
        <w:rPr>
          <w:rFonts w:eastAsia="Times New Roman" w:cstheme="minorHAnsi"/>
          <w:bCs/>
          <w:sz w:val="28"/>
          <w:szCs w:val="28"/>
          <w:lang w:val="ro-RO" w:eastAsia="nl-NL"/>
        </w:rPr>
        <w:t xml:space="preserve">. </w:t>
      </w:r>
    </w:p>
    <w:p w:rsidR="00AC3EFD" w:rsidRPr="00B5465C" w:rsidRDefault="00853EB4" w:rsidP="00B160DD">
      <w:pPr>
        <w:pStyle w:val="ListParagraph"/>
        <w:numPr>
          <w:ilvl w:val="1"/>
          <w:numId w:val="22"/>
        </w:numPr>
        <w:spacing w:after="0" w:line="240" w:lineRule="auto"/>
        <w:ind w:left="360" w:hanging="360"/>
        <w:jc w:val="both"/>
        <w:rPr>
          <w:rFonts w:eastAsia="Times New Roman" w:cstheme="minorHAnsi"/>
          <w:bCs/>
          <w:sz w:val="28"/>
          <w:szCs w:val="28"/>
          <w:lang w:val="ro-RO" w:eastAsia="nl-NL"/>
        </w:rPr>
      </w:pPr>
      <w:r w:rsidRPr="00B5465C">
        <w:rPr>
          <w:rFonts w:eastAsia="Times New Roman" w:cstheme="minorHAnsi"/>
          <w:bCs/>
          <w:sz w:val="28"/>
          <w:szCs w:val="28"/>
          <w:lang w:val="ro-RO" w:eastAsia="nl-NL"/>
        </w:rPr>
        <w:t>Organismele autorizate ale participanților pot încheia acorduri executive și tehnice privind domenii specifice de cooperare în cadrul punerii în aplicare a prezentului acord sau a suplimentelor la prezentul acord.</w:t>
      </w:r>
    </w:p>
    <w:p w:rsidR="00853EB4" w:rsidRPr="00B5465C" w:rsidRDefault="00853EB4" w:rsidP="00853EB4">
      <w:pPr>
        <w:spacing w:after="0" w:line="240" w:lineRule="auto"/>
        <w:rPr>
          <w:rFonts w:cstheme="minorHAnsi"/>
          <w:sz w:val="28"/>
          <w:szCs w:val="28"/>
          <w:lang w:val="ro-RO"/>
        </w:rPr>
      </w:pPr>
    </w:p>
    <w:p w:rsidR="00A13AE8" w:rsidRPr="00B5465C" w:rsidRDefault="00AC3EFD" w:rsidP="00061C1B">
      <w:pPr>
        <w:spacing w:after="0" w:line="240" w:lineRule="auto"/>
        <w:rPr>
          <w:rFonts w:cstheme="minorHAnsi"/>
          <w:b/>
          <w:sz w:val="28"/>
          <w:szCs w:val="28"/>
          <w:lang w:val="ro-RO"/>
        </w:rPr>
      </w:pPr>
      <w:bookmarkStart w:id="6" w:name="_Hlk167716772"/>
      <w:r w:rsidRPr="00B5465C">
        <w:rPr>
          <w:rFonts w:cstheme="minorHAnsi"/>
          <w:b/>
          <w:sz w:val="28"/>
          <w:szCs w:val="28"/>
          <w:lang w:val="ro-RO"/>
        </w:rPr>
        <w:t>Paragra</w:t>
      </w:r>
      <w:r w:rsidR="00853EB4" w:rsidRPr="00B5465C">
        <w:rPr>
          <w:rFonts w:cstheme="minorHAnsi"/>
          <w:b/>
          <w:sz w:val="28"/>
          <w:szCs w:val="28"/>
          <w:lang w:val="ro-RO"/>
        </w:rPr>
        <w:t>ful</w:t>
      </w:r>
      <w:r w:rsidRPr="00B5465C">
        <w:rPr>
          <w:rFonts w:cstheme="minorHAnsi"/>
          <w:b/>
          <w:sz w:val="28"/>
          <w:szCs w:val="28"/>
          <w:lang w:val="ro-RO"/>
        </w:rPr>
        <w:t xml:space="preserve"> </w:t>
      </w:r>
      <w:r w:rsidR="007330C1" w:rsidRPr="00B5465C">
        <w:rPr>
          <w:rFonts w:cstheme="minorHAnsi"/>
          <w:b/>
          <w:sz w:val="28"/>
          <w:szCs w:val="28"/>
          <w:lang w:val="ro-RO"/>
        </w:rPr>
        <w:t>1</w:t>
      </w:r>
      <w:bookmarkEnd w:id="6"/>
      <w:r w:rsidR="0099189A" w:rsidRPr="00B5465C">
        <w:rPr>
          <w:rFonts w:cstheme="minorHAnsi"/>
          <w:b/>
          <w:sz w:val="28"/>
          <w:szCs w:val="28"/>
          <w:lang w:val="ro-RO"/>
        </w:rPr>
        <w:t>6</w:t>
      </w:r>
      <w:r w:rsidR="007330C1" w:rsidRPr="00B5465C">
        <w:rPr>
          <w:rFonts w:cstheme="minorHAnsi"/>
          <w:b/>
          <w:sz w:val="28"/>
          <w:szCs w:val="28"/>
          <w:lang w:val="ro-RO"/>
        </w:rPr>
        <w:t xml:space="preserve">. </w:t>
      </w:r>
      <w:r w:rsidR="00853EB4" w:rsidRPr="00B5465C">
        <w:rPr>
          <w:rFonts w:cstheme="minorHAnsi"/>
          <w:b/>
          <w:sz w:val="28"/>
          <w:szCs w:val="28"/>
          <w:lang w:val="ro-RO"/>
        </w:rPr>
        <w:t>Dispoziții finale</w:t>
      </w:r>
    </w:p>
    <w:p w:rsidR="00853EB4"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 xml:space="preserve">Prezentul </w:t>
      </w:r>
      <w:r w:rsidR="00A75596">
        <w:rPr>
          <w:rFonts w:cstheme="minorHAnsi"/>
          <w:sz w:val="28"/>
          <w:szCs w:val="28"/>
          <w:lang w:val="ro-RO"/>
        </w:rPr>
        <w:t>a</w:t>
      </w:r>
      <w:r w:rsidRPr="00A75596">
        <w:rPr>
          <w:rFonts w:cstheme="minorHAnsi"/>
          <w:sz w:val="28"/>
          <w:szCs w:val="28"/>
          <w:lang w:val="ro-RO"/>
        </w:rPr>
        <w:t>cord</w:t>
      </w:r>
      <w:r w:rsidRPr="00B5465C">
        <w:rPr>
          <w:rFonts w:cstheme="minorHAnsi"/>
          <w:sz w:val="28"/>
          <w:szCs w:val="28"/>
          <w:lang w:val="ro-RO"/>
        </w:rPr>
        <w:t xml:space="preserve"> intră în vigoare la data semnării și este valabil timp de zece (10) ani de la data semnării sale. </w:t>
      </w:r>
    </w:p>
    <w:p w:rsidR="00853EB4"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 xml:space="preserve">În același timp, în conformitate cu Declarația comună a G7 din 12 iulie 2023, participanții intenționează ca acest acord să rămână în vigoare, pe măsură ce Ucraina își continuă calea către viitoarea aderare la NATO. </w:t>
      </w:r>
    </w:p>
    <w:p w:rsidR="00853EB4"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 xml:space="preserve">În cazul în care Ucraina devine membră a NATO înainte de expirarea prezentului acord, participanții vor decide cu privire la statutul său viitor. </w:t>
      </w:r>
    </w:p>
    <w:p w:rsidR="00853EB4"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 xml:space="preserve">Acordul poate fi </w:t>
      </w:r>
      <w:r w:rsidR="00043D60" w:rsidRPr="00B5465C">
        <w:rPr>
          <w:rFonts w:cstheme="minorHAnsi"/>
          <w:sz w:val="28"/>
          <w:szCs w:val="28"/>
          <w:lang w:val="ro-RO"/>
        </w:rPr>
        <w:t>denunțat</w:t>
      </w:r>
      <w:r w:rsidRPr="00B5465C">
        <w:rPr>
          <w:rFonts w:cstheme="minorHAnsi"/>
          <w:sz w:val="28"/>
          <w:szCs w:val="28"/>
          <w:lang w:val="ro-RO"/>
        </w:rPr>
        <w:t xml:space="preserve"> de oricare dintre participanți prin notificarea în scris a </w:t>
      </w:r>
      <w:r w:rsidR="007719EE" w:rsidRPr="00B5465C">
        <w:rPr>
          <w:rFonts w:cstheme="minorHAnsi"/>
          <w:sz w:val="28"/>
          <w:szCs w:val="28"/>
          <w:lang w:val="ro-RO"/>
        </w:rPr>
        <w:t xml:space="preserve">celuilalt participant a </w:t>
      </w:r>
      <w:r w:rsidRPr="00B5465C">
        <w:rPr>
          <w:rFonts w:cstheme="minorHAnsi"/>
          <w:sz w:val="28"/>
          <w:szCs w:val="28"/>
          <w:lang w:val="ro-RO"/>
        </w:rPr>
        <w:t xml:space="preserve">intenției sale de a </w:t>
      </w:r>
      <w:r w:rsidR="00043D60" w:rsidRPr="00B5465C">
        <w:rPr>
          <w:rFonts w:cstheme="minorHAnsi"/>
          <w:sz w:val="28"/>
          <w:szCs w:val="28"/>
          <w:lang w:val="ro-RO"/>
        </w:rPr>
        <w:t>denunța</w:t>
      </w:r>
      <w:r w:rsidRPr="00B5465C">
        <w:rPr>
          <w:rFonts w:cstheme="minorHAnsi"/>
          <w:sz w:val="28"/>
          <w:szCs w:val="28"/>
          <w:lang w:val="ro-RO"/>
        </w:rPr>
        <w:t xml:space="preserve"> </w:t>
      </w:r>
      <w:r w:rsidR="00A75596">
        <w:rPr>
          <w:rFonts w:cstheme="minorHAnsi"/>
          <w:sz w:val="28"/>
          <w:szCs w:val="28"/>
          <w:lang w:val="ro-RO"/>
        </w:rPr>
        <w:t>a</w:t>
      </w:r>
      <w:r w:rsidRPr="00B5465C">
        <w:rPr>
          <w:rFonts w:cstheme="minorHAnsi"/>
          <w:sz w:val="28"/>
          <w:szCs w:val="28"/>
          <w:lang w:val="ro-RO"/>
        </w:rPr>
        <w:t xml:space="preserve">cordul. Prezentul acord </w:t>
      </w:r>
      <w:r w:rsidR="00043D60" w:rsidRPr="00B5465C">
        <w:rPr>
          <w:rFonts w:cstheme="minorHAnsi"/>
          <w:sz w:val="28"/>
          <w:szCs w:val="28"/>
          <w:lang w:val="ro-RO"/>
        </w:rPr>
        <w:t>își va înceta valabilitatea</w:t>
      </w:r>
      <w:r w:rsidRPr="00B5465C">
        <w:rPr>
          <w:rFonts w:cstheme="minorHAnsi"/>
          <w:sz w:val="28"/>
          <w:szCs w:val="28"/>
          <w:lang w:val="ro-RO"/>
        </w:rPr>
        <w:t xml:space="preserve"> în termen de șase luni de la data primirii unei astfel de notificări. </w:t>
      </w:r>
    </w:p>
    <w:p w:rsidR="00853EB4" w:rsidRPr="00B5465C" w:rsidRDefault="00043D60"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lastRenderedPageBreak/>
        <w:t>Denunțarea</w:t>
      </w:r>
      <w:r w:rsidR="00853EB4" w:rsidRPr="00B5465C">
        <w:rPr>
          <w:rFonts w:cstheme="minorHAnsi"/>
          <w:sz w:val="28"/>
          <w:szCs w:val="28"/>
          <w:lang w:val="ro-RO"/>
        </w:rPr>
        <w:t xml:space="preserve"> nu va afecta punerea în aplicare a activităților sau proiectelor în curs care au fost decise înainte de data </w:t>
      </w:r>
      <w:r w:rsidRPr="00B5465C">
        <w:rPr>
          <w:rFonts w:cstheme="minorHAnsi"/>
          <w:sz w:val="28"/>
          <w:szCs w:val="28"/>
          <w:lang w:val="ro-RO"/>
        </w:rPr>
        <w:t>denunțării</w:t>
      </w:r>
      <w:r w:rsidR="00853EB4" w:rsidRPr="00B5465C">
        <w:rPr>
          <w:rFonts w:cstheme="minorHAnsi"/>
          <w:sz w:val="28"/>
          <w:szCs w:val="28"/>
          <w:lang w:val="ro-RO"/>
        </w:rPr>
        <w:t xml:space="preserve">, cu excepția cazului în care participanții decid altfel. </w:t>
      </w:r>
    </w:p>
    <w:p w:rsidR="00853EB4"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 xml:space="preserve">Prezentul acord poate fi modificat și completat, inclusiv prin adăugarea de anexe la acesta, de comun acord de către participanți, care vor fi prezentate în scris. </w:t>
      </w:r>
    </w:p>
    <w:p w:rsidR="00662278" w:rsidRPr="00B5465C" w:rsidRDefault="00853EB4" w:rsidP="00B160DD">
      <w:pPr>
        <w:pStyle w:val="ListParagraph"/>
        <w:numPr>
          <w:ilvl w:val="0"/>
          <w:numId w:val="26"/>
        </w:numPr>
        <w:spacing w:after="0" w:line="240" w:lineRule="auto"/>
        <w:ind w:left="360"/>
        <w:jc w:val="both"/>
        <w:rPr>
          <w:rFonts w:cstheme="minorHAnsi"/>
          <w:sz w:val="28"/>
          <w:szCs w:val="28"/>
          <w:lang w:val="ro-RO"/>
        </w:rPr>
      </w:pPr>
      <w:r w:rsidRPr="00B5465C">
        <w:rPr>
          <w:rFonts w:cstheme="minorHAnsi"/>
          <w:sz w:val="28"/>
          <w:szCs w:val="28"/>
          <w:lang w:val="ro-RO"/>
        </w:rPr>
        <w:t>Orice diferență în interpretarea și pun</w:t>
      </w:r>
      <w:r w:rsidR="009651CB" w:rsidRPr="00B5465C">
        <w:rPr>
          <w:rFonts w:cstheme="minorHAnsi"/>
          <w:sz w:val="28"/>
          <w:szCs w:val="28"/>
          <w:lang w:val="ro-RO"/>
        </w:rPr>
        <w:t>erea în aplicare a prezentului acord</w:t>
      </w:r>
      <w:r w:rsidRPr="00B5465C">
        <w:rPr>
          <w:rFonts w:cstheme="minorHAnsi"/>
          <w:sz w:val="28"/>
          <w:szCs w:val="28"/>
          <w:lang w:val="ro-RO"/>
        </w:rPr>
        <w:t xml:space="preserve"> va fi soluționată pe cale amiabilă prin consultări directe între participanți.</w:t>
      </w:r>
    </w:p>
    <w:p w:rsidR="00043D60" w:rsidRPr="00B5465C" w:rsidRDefault="00043D60" w:rsidP="00662278">
      <w:pPr>
        <w:spacing w:after="0" w:line="240" w:lineRule="auto"/>
        <w:jc w:val="both"/>
        <w:rPr>
          <w:rFonts w:cstheme="minorHAnsi"/>
          <w:sz w:val="28"/>
          <w:szCs w:val="28"/>
          <w:lang w:val="ro-RO"/>
        </w:rPr>
      </w:pPr>
    </w:p>
    <w:p w:rsidR="00662278" w:rsidRPr="00B5465C" w:rsidRDefault="00853EB4" w:rsidP="00662278">
      <w:pPr>
        <w:spacing w:after="0" w:line="240" w:lineRule="auto"/>
        <w:jc w:val="both"/>
        <w:rPr>
          <w:rFonts w:eastAsia="Times New Roman" w:cstheme="minorHAnsi"/>
          <w:strike/>
          <w:sz w:val="28"/>
          <w:szCs w:val="28"/>
          <w:u w:val="single"/>
          <w:lang w:val="ro-RO"/>
        </w:rPr>
      </w:pPr>
      <w:r w:rsidRPr="00B5465C">
        <w:rPr>
          <w:rFonts w:cstheme="minorHAnsi"/>
          <w:sz w:val="28"/>
          <w:szCs w:val="28"/>
          <w:lang w:val="ro-RO"/>
        </w:rPr>
        <w:t xml:space="preserve">Semnat la </w:t>
      </w:r>
      <w:r w:rsidR="00B5465C">
        <w:rPr>
          <w:rFonts w:cstheme="minorHAnsi"/>
          <w:sz w:val="28"/>
          <w:szCs w:val="28"/>
          <w:lang w:val="ro-RO"/>
        </w:rPr>
        <w:t>Washington</w:t>
      </w:r>
      <w:r w:rsidRPr="00B5465C">
        <w:rPr>
          <w:rFonts w:cstheme="minorHAnsi"/>
          <w:sz w:val="28"/>
          <w:szCs w:val="28"/>
          <w:lang w:val="ro-RO"/>
        </w:rPr>
        <w:t xml:space="preserve">, la </w:t>
      </w:r>
      <w:r w:rsidR="0055621F">
        <w:rPr>
          <w:rFonts w:cstheme="minorHAnsi"/>
          <w:sz w:val="28"/>
          <w:szCs w:val="28"/>
          <w:lang w:val="ro-RO"/>
        </w:rPr>
        <w:t>10 iulie</w:t>
      </w:r>
      <w:r w:rsidRPr="00B5465C">
        <w:rPr>
          <w:rFonts w:cstheme="minorHAnsi"/>
          <w:sz w:val="28"/>
          <w:szCs w:val="28"/>
          <w:lang w:val="ro-RO"/>
        </w:rPr>
        <w:t xml:space="preserve"> 2024, în dublu exemplar, în limbile engleză, ucraineană și română. În cazul oricărei discrepanțe, textul în limba engleză va prevala.</w:t>
      </w:r>
    </w:p>
    <w:p w:rsidR="00C11F05" w:rsidRPr="00B5465C" w:rsidRDefault="00C11F05" w:rsidP="00061C1B">
      <w:pPr>
        <w:spacing w:after="0" w:line="240" w:lineRule="auto"/>
        <w:jc w:val="both"/>
        <w:rPr>
          <w:rFonts w:cstheme="minorHAnsi"/>
          <w:sz w:val="28"/>
          <w:szCs w:val="28"/>
          <w:highlight w:val="yellow"/>
          <w:lang w:val="ro-RO"/>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425"/>
      </w:tblGrid>
      <w:tr w:rsidR="004753ED" w:rsidRPr="00B5465C" w:rsidTr="00522556">
        <w:tc>
          <w:tcPr>
            <w:tcW w:w="4503" w:type="dxa"/>
          </w:tcPr>
          <w:p w:rsidR="0092025A" w:rsidRPr="00B5465C" w:rsidRDefault="0092025A" w:rsidP="0092025A">
            <w:pPr>
              <w:tabs>
                <w:tab w:val="right" w:pos="6164"/>
              </w:tabs>
              <w:jc w:val="center"/>
              <w:rPr>
                <w:rFonts w:asciiTheme="minorHAnsi" w:hAnsiTheme="minorHAnsi" w:cstheme="minorHAnsi"/>
                <w:b/>
                <w:sz w:val="28"/>
                <w:szCs w:val="28"/>
                <w:lang w:val="ro-RO"/>
              </w:rPr>
            </w:pPr>
            <w:r w:rsidRPr="00B5465C">
              <w:rPr>
                <w:rFonts w:asciiTheme="minorHAnsi" w:hAnsiTheme="minorHAnsi" w:cstheme="minorHAnsi"/>
                <w:b/>
                <w:sz w:val="28"/>
                <w:szCs w:val="28"/>
                <w:lang w:val="ro-RO"/>
              </w:rPr>
              <w:t>Pentru România:</w:t>
            </w:r>
          </w:p>
          <w:p w:rsidR="0092025A" w:rsidRPr="00B5465C" w:rsidRDefault="0092025A" w:rsidP="0092025A">
            <w:pPr>
              <w:tabs>
                <w:tab w:val="right" w:pos="6164"/>
              </w:tabs>
              <w:jc w:val="center"/>
              <w:rPr>
                <w:rFonts w:asciiTheme="minorHAnsi" w:hAnsiTheme="minorHAnsi" w:cstheme="minorHAnsi"/>
                <w:b/>
                <w:sz w:val="28"/>
                <w:szCs w:val="28"/>
                <w:lang w:val="ro-RO"/>
              </w:rPr>
            </w:pPr>
          </w:p>
          <w:p w:rsidR="0092025A" w:rsidRPr="00B5465C" w:rsidRDefault="0092025A" w:rsidP="0092025A">
            <w:pPr>
              <w:tabs>
                <w:tab w:val="right" w:pos="6164"/>
              </w:tabs>
              <w:jc w:val="center"/>
              <w:rPr>
                <w:rFonts w:asciiTheme="minorHAnsi" w:hAnsiTheme="minorHAnsi" w:cstheme="minorHAnsi"/>
                <w:b/>
                <w:sz w:val="28"/>
                <w:szCs w:val="28"/>
                <w:lang w:val="ro-RO"/>
              </w:rPr>
            </w:pPr>
          </w:p>
          <w:p w:rsidR="0092025A" w:rsidRPr="00B5465C" w:rsidRDefault="0092025A" w:rsidP="0092025A">
            <w:pPr>
              <w:tabs>
                <w:tab w:val="right" w:pos="6164"/>
              </w:tabs>
              <w:jc w:val="center"/>
              <w:rPr>
                <w:rFonts w:asciiTheme="minorHAnsi" w:hAnsiTheme="minorHAnsi" w:cstheme="minorHAnsi"/>
                <w:b/>
                <w:sz w:val="28"/>
                <w:szCs w:val="28"/>
                <w:lang w:val="ro-RO"/>
              </w:rPr>
            </w:pPr>
          </w:p>
          <w:p w:rsidR="0092025A" w:rsidRPr="00B5465C" w:rsidRDefault="0092025A" w:rsidP="0092025A">
            <w:pPr>
              <w:tabs>
                <w:tab w:val="right" w:pos="6164"/>
              </w:tabs>
              <w:jc w:val="center"/>
              <w:rPr>
                <w:rFonts w:asciiTheme="minorHAnsi" w:hAnsiTheme="minorHAnsi" w:cstheme="minorHAnsi"/>
                <w:b/>
                <w:sz w:val="28"/>
                <w:szCs w:val="28"/>
                <w:lang w:val="ro-RO"/>
              </w:rPr>
            </w:pPr>
          </w:p>
          <w:p w:rsidR="0092025A" w:rsidRPr="00B5465C" w:rsidRDefault="0092025A" w:rsidP="0092025A">
            <w:pPr>
              <w:tabs>
                <w:tab w:val="right" w:pos="6164"/>
              </w:tabs>
              <w:jc w:val="center"/>
              <w:rPr>
                <w:rFonts w:asciiTheme="minorHAnsi" w:hAnsiTheme="minorHAnsi" w:cstheme="minorHAnsi"/>
                <w:b/>
                <w:sz w:val="28"/>
                <w:szCs w:val="28"/>
                <w:lang w:val="ro-RO"/>
              </w:rPr>
            </w:pPr>
          </w:p>
          <w:p w:rsidR="0092025A" w:rsidRPr="00B5465C" w:rsidRDefault="0092025A" w:rsidP="0092025A">
            <w:pPr>
              <w:tabs>
                <w:tab w:val="right" w:pos="6164"/>
              </w:tabs>
              <w:jc w:val="center"/>
              <w:rPr>
                <w:rFonts w:asciiTheme="minorHAnsi" w:hAnsiTheme="minorHAnsi" w:cstheme="minorHAnsi"/>
                <w:b/>
                <w:sz w:val="28"/>
                <w:szCs w:val="28"/>
                <w:lang w:val="ro-RO"/>
              </w:rPr>
            </w:pPr>
            <w:r w:rsidRPr="00B5465C">
              <w:rPr>
                <w:rFonts w:asciiTheme="minorHAnsi" w:hAnsiTheme="minorHAnsi" w:cstheme="minorHAnsi"/>
                <w:b/>
                <w:sz w:val="28"/>
                <w:szCs w:val="28"/>
                <w:lang w:val="ro-RO"/>
              </w:rPr>
              <w:t>Klaus Werner Iohannis</w:t>
            </w:r>
          </w:p>
          <w:p w:rsidR="00C30E1C" w:rsidRPr="00B5465C" w:rsidRDefault="00C30E1C" w:rsidP="00853EB4">
            <w:pPr>
              <w:jc w:val="center"/>
              <w:rPr>
                <w:rFonts w:asciiTheme="minorHAnsi" w:hAnsiTheme="minorHAnsi" w:cstheme="minorHAnsi"/>
                <w:b/>
                <w:sz w:val="28"/>
                <w:szCs w:val="28"/>
                <w:lang w:val="ro-RO"/>
              </w:rPr>
            </w:pPr>
          </w:p>
        </w:tc>
        <w:tc>
          <w:tcPr>
            <w:tcW w:w="4425" w:type="dxa"/>
          </w:tcPr>
          <w:p w:rsidR="0092025A" w:rsidRPr="00B5465C" w:rsidRDefault="0092025A" w:rsidP="0092025A">
            <w:pPr>
              <w:jc w:val="center"/>
              <w:rPr>
                <w:rFonts w:asciiTheme="minorHAnsi" w:hAnsiTheme="minorHAnsi" w:cstheme="minorHAnsi"/>
                <w:b/>
                <w:sz w:val="28"/>
                <w:szCs w:val="28"/>
                <w:lang w:val="ro-RO"/>
              </w:rPr>
            </w:pPr>
            <w:r w:rsidRPr="00B5465C">
              <w:rPr>
                <w:rFonts w:asciiTheme="minorHAnsi" w:hAnsiTheme="minorHAnsi" w:cstheme="minorHAnsi"/>
                <w:b/>
                <w:sz w:val="28"/>
                <w:szCs w:val="28"/>
                <w:lang w:val="ro-RO"/>
              </w:rPr>
              <w:t>Președinte Pentru Ucraina:</w:t>
            </w:r>
          </w:p>
          <w:p w:rsidR="0092025A" w:rsidRPr="00B5465C" w:rsidRDefault="0092025A" w:rsidP="0092025A">
            <w:pPr>
              <w:jc w:val="center"/>
              <w:rPr>
                <w:rFonts w:asciiTheme="minorHAnsi" w:hAnsiTheme="minorHAnsi" w:cstheme="minorHAnsi"/>
                <w:b/>
                <w:sz w:val="28"/>
                <w:szCs w:val="28"/>
                <w:lang w:val="ro-RO"/>
              </w:rPr>
            </w:pPr>
          </w:p>
          <w:p w:rsidR="0092025A" w:rsidRPr="00B5465C" w:rsidRDefault="0092025A" w:rsidP="0092025A">
            <w:pPr>
              <w:jc w:val="center"/>
              <w:rPr>
                <w:rFonts w:asciiTheme="minorHAnsi" w:hAnsiTheme="minorHAnsi" w:cstheme="minorHAnsi"/>
                <w:b/>
                <w:sz w:val="28"/>
                <w:szCs w:val="28"/>
                <w:lang w:val="ro-RO"/>
              </w:rPr>
            </w:pPr>
          </w:p>
          <w:p w:rsidR="0092025A" w:rsidRPr="00B5465C" w:rsidRDefault="0092025A" w:rsidP="0092025A">
            <w:pPr>
              <w:jc w:val="center"/>
              <w:rPr>
                <w:rFonts w:asciiTheme="minorHAnsi" w:hAnsiTheme="minorHAnsi" w:cstheme="minorHAnsi"/>
                <w:b/>
                <w:sz w:val="28"/>
                <w:szCs w:val="28"/>
                <w:lang w:val="ro-RO"/>
              </w:rPr>
            </w:pPr>
          </w:p>
          <w:p w:rsidR="0092025A" w:rsidRPr="00B5465C" w:rsidRDefault="0092025A" w:rsidP="0092025A">
            <w:pPr>
              <w:jc w:val="center"/>
              <w:rPr>
                <w:rFonts w:asciiTheme="minorHAnsi" w:hAnsiTheme="minorHAnsi" w:cstheme="minorHAnsi"/>
                <w:b/>
                <w:sz w:val="28"/>
                <w:szCs w:val="28"/>
                <w:lang w:val="ro-RO"/>
              </w:rPr>
            </w:pPr>
          </w:p>
          <w:p w:rsidR="0092025A" w:rsidRPr="00B5465C" w:rsidRDefault="0092025A" w:rsidP="0092025A">
            <w:pPr>
              <w:jc w:val="right"/>
              <w:rPr>
                <w:rFonts w:asciiTheme="minorHAnsi" w:hAnsiTheme="minorHAnsi" w:cstheme="minorHAnsi"/>
                <w:b/>
                <w:sz w:val="28"/>
                <w:szCs w:val="28"/>
                <w:lang w:val="ro-RO"/>
              </w:rPr>
            </w:pPr>
          </w:p>
          <w:p w:rsidR="0092025A" w:rsidRPr="00B5465C" w:rsidRDefault="0092025A" w:rsidP="0092025A">
            <w:pPr>
              <w:jc w:val="center"/>
              <w:rPr>
                <w:rFonts w:asciiTheme="minorHAnsi" w:hAnsiTheme="minorHAnsi" w:cstheme="minorHAnsi"/>
                <w:b/>
                <w:sz w:val="28"/>
                <w:szCs w:val="28"/>
                <w:lang w:val="ro-RO"/>
              </w:rPr>
            </w:pPr>
            <w:r w:rsidRPr="00B5465C">
              <w:rPr>
                <w:rFonts w:asciiTheme="minorHAnsi" w:hAnsiTheme="minorHAnsi" w:cstheme="minorHAnsi"/>
                <w:b/>
                <w:sz w:val="28"/>
                <w:szCs w:val="28"/>
                <w:lang w:val="ro-RO"/>
              </w:rPr>
              <w:t>Volodîmîr Zelenski</w:t>
            </w:r>
          </w:p>
          <w:p w:rsidR="008D1B9B" w:rsidRPr="00B5465C" w:rsidRDefault="0092025A" w:rsidP="0092025A">
            <w:pPr>
              <w:tabs>
                <w:tab w:val="right" w:pos="6164"/>
              </w:tabs>
              <w:jc w:val="center"/>
              <w:rPr>
                <w:rFonts w:asciiTheme="minorHAnsi" w:hAnsiTheme="minorHAnsi" w:cstheme="minorHAnsi"/>
                <w:b/>
                <w:sz w:val="28"/>
                <w:szCs w:val="28"/>
                <w:lang w:val="ro-RO"/>
              </w:rPr>
            </w:pPr>
            <w:r w:rsidRPr="00B5465C">
              <w:rPr>
                <w:rFonts w:asciiTheme="minorHAnsi" w:hAnsiTheme="minorHAnsi" w:cstheme="minorHAnsi"/>
                <w:b/>
                <w:sz w:val="28"/>
                <w:szCs w:val="28"/>
                <w:lang w:val="ro-RO"/>
              </w:rPr>
              <w:t>Președinte</w:t>
            </w:r>
          </w:p>
        </w:tc>
      </w:tr>
    </w:tbl>
    <w:p w:rsidR="00A44158" w:rsidRPr="00B5465C" w:rsidRDefault="00A44158">
      <w:pPr>
        <w:rPr>
          <w:rFonts w:eastAsia="Times New Roman" w:cstheme="minorHAnsi"/>
          <w:sz w:val="28"/>
          <w:szCs w:val="28"/>
          <w:lang w:val="ro-RO"/>
        </w:rPr>
      </w:pPr>
    </w:p>
    <w:p w:rsidR="00984039" w:rsidRPr="00B5465C" w:rsidRDefault="00984039">
      <w:pPr>
        <w:rPr>
          <w:rFonts w:eastAsia="Times New Roman" w:cstheme="minorHAnsi"/>
          <w:sz w:val="28"/>
          <w:szCs w:val="28"/>
          <w:lang w:val="ro-RO"/>
        </w:rPr>
      </w:pPr>
    </w:p>
    <w:sectPr w:rsidR="00984039" w:rsidRPr="00B5465C" w:rsidSect="004753ED">
      <w:headerReference w:type="default" r:id="rId7"/>
      <w:pgSz w:w="11906" w:h="16838"/>
      <w:pgMar w:top="851" w:right="851"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560" w:rsidRDefault="00093560" w:rsidP="00231131">
      <w:pPr>
        <w:spacing w:after="0" w:line="240" w:lineRule="auto"/>
      </w:pPr>
      <w:r>
        <w:separator/>
      </w:r>
    </w:p>
  </w:endnote>
  <w:endnote w:type="continuationSeparator" w:id="0">
    <w:p w:rsidR="00093560" w:rsidRDefault="00093560" w:rsidP="00231131">
      <w:pPr>
        <w:spacing w:after="0" w:line="240" w:lineRule="auto"/>
      </w:pPr>
      <w:r>
        <w:continuationSeparator/>
      </w:r>
    </w:p>
  </w:endnote>
  <w:endnote w:type="continuationNotice" w:id="1">
    <w:p w:rsidR="00093560" w:rsidRDefault="00093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560" w:rsidRDefault="00093560" w:rsidP="00231131">
      <w:pPr>
        <w:spacing w:after="0" w:line="240" w:lineRule="auto"/>
      </w:pPr>
      <w:r>
        <w:separator/>
      </w:r>
    </w:p>
  </w:footnote>
  <w:footnote w:type="continuationSeparator" w:id="0">
    <w:p w:rsidR="00093560" w:rsidRDefault="00093560" w:rsidP="00231131">
      <w:pPr>
        <w:spacing w:after="0" w:line="240" w:lineRule="auto"/>
      </w:pPr>
      <w:r>
        <w:continuationSeparator/>
      </w:r>
    </w:p>
  </w:footnote>
  <w:footnote w:type="continuationNotice" w:id="1">
    <w:p w:rsidR="00093560" w:rsidRDefault="00093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365348"/>
      <w:docPartObj>
        <w:docPartGallery w:val="Page Numbers (Top of Page)"/>
        <w:docPartUnique/>
      </w:docPartObj>
    </w:sdtPr>
    <w:sdtEndPr>
      <w:rPr>
        <w:sz w:val="24"/>
      </w:rPr>
    </w:sdtEndPr>
    <w:sdtContent>
      <w:p w:rsidR="00522556" w:rsidRPr="009F210F" w:rsidRDefault="00522556" w:rsidP="009F210F">
        <w:pPr>
          <w:pStyle w:val="Header"/>
          <w:spacing w:after="120"/>
          <w:jc w:val="center"/>
          <w:rPr>
            <w:sz w:val="24"/>
          </w:rPr>
        </w:pPr>
        <w:r w:rsidRPr="009F210F">
          <w:rPr>
            <w:sz w:val="24"/>
          </w:rPr>
          <w:fldChar w:fldCharType="begin"/>
        </w:r>
        <w:r w:rsidRPr="009F210F">
          <w:rPr>
            <w:sz w:val="24"/>
          </w:rPr>
          <w:instrText>PAGE   \* MERGEFORMAT</w:instrText>
        </w:r>
        <w:r w:rsidRPr="009F210F">
          <w:rPr>
            <w:sz w:val="24"/>
          </w:rPr>
          <w:fldChar w:fldCharType="separate"/>
        </w:r>
        <w:r w:rsidR="0092025A" w:rsidRPr="0092025A">
          <w:rPr>
            <w:noProof/>
            <w:sz w:val="24"/>
            <w:lang w:val="uk-UA"/>
          </w:rPr>
          <w:t>4</w:t>
        </w:r>
        <w:r w:rsidRPr="009F210F">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0886"/>
    <w:multiLevelType w:val="hybridMultilevel"/>
    <w:tmpl w:val="6E540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74DC"/>
    <w:multiLevelType w:val="hybridMultilevel"/>
    <w:tmpl w:val="2AB4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F7CC5"/>
    <w:multiLevelType w:val="hybridMultilevel"/>
    <w:tmpl w:val="B6B6EEF2"/>
    <w:lvl w:ilvl="0" w:tplc="04090015">
      <w:start w:val="1"/>
      <w:numFmt w:val="upperLetter"/>
      <w:lvlText w:val="%1."/>
      <w:lvlJc w:val="left"/>
      <w:pPr>
        <w:ind w:left="720" w:hanging="360"/>
      </w:pPr>
      <w:rPr>
        <w:rFonts w:hint="default"/>
      </w:rPr>
    </w:lvl>
    <w:lvl w:ilvl="1" w:tplc="6EB6C68C">
      <w:start w:val="1"/>
      <w:numFmt w:val="decimal"/>
      <w:lvlText w:val="%2."/>
      <w:lvlJc w:val="left"/>
      <w:pPr>
        <w:ind w:left="1080" w:firstLine="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B1597"/>
    <w:multiLevelType w:val="hybridMultilevel"/>
    <w:tmpl w:val="B052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D1356"/>
    <w:multiLevelType w:val="hybridMultilevel"/>
    <w:tmpl w:val="C778F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D7E36"/>
    <w:multiLevelType w:val="hybridMultilevel"/>
    <w:tmpl w:val="0BFE7966"/>
    <w:lvl w:ilvl="0" w:tplc="912CA9A8">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C132E"/>
    <w:multiLevelType w:val="hybridMultilevel"/>
    <w:tmpl w:val="C3D69DBE"/>
    <w:lvl w:ilvl="0" w:tplc="C91A918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C1230"/>
    <w:multiLevelType w:val="hybridMultilevel"/>
    <w:tmpl w:val="E4D0A07A"/>
    <w:lvl w:ilvl="0" w:tplc="05A6F72C">
      <w:start w:val="1"/>
      <w:numFmt w:val="decimal"/>
      <w:lvlText w:val="%1."/>
      <w:lvlJc w:val="left"/>
      <w:pPr>
        <w:ind w:left="390" w:hanging="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D197D"/>
    <w:multiLevelType w:val="hybridMultilevel"/>
    <w:tmpl w:val="F5B84B16"/>
    <w:lvl w:ilvl="0" w:tplc="36862CE2">
      <w:start w:val="1"/>
      <w:numFmt w:val="decimal"/>
      <w:lvlText w:val="%1."/>
      <w:lvlJc w:val="left"/>
      <w:pPr>
        <w:ind w:left="360" w:firstLine="0"/>
      </w:pPr>
      <w:rPr>
        <w:rFonts w:hint="default"/>
      </w:rPr>
    </w:lvl>
    <w:lvl w:ilvl="1" w:tplc="1E3898A8">
      <w:start w:val="1"/>
      <w:numFmt w:val="decimal"/>
      <w:lvlText w:val="%2."/>
      <w:lvlJc w:val="left"/>
      <w:pPr>
        <w:ind w:left="1821" w:hanging="741"/>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95208"/>
    <w:multiLevelType w:val="hybridMultilevel"/>
    <w:tmpl w:val="51103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8E16BE8"/>
    <w:multiLevelType w:val="hybridMultilevel"/>
    <w:tmpl w:val="C94A9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97E83"/>
    <w:multiLevelType w:val="hybridMultilevel"/>
    <w:tmpl w:val="53AE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12046"/>
    <w:multiLevelType w:val="hybridMultilevel"/>
    <w:tmpl w:val="8BC457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B4758"/>
    <w:multiLevelType w:val="hybridMultilevel"/>
    <w:tmpl w:val="0AB2A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14020"/>
    <w:multiLevelType w:val="hybridMultilevel"/>
    <w:tmpl w:val="512C9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CE5053"/>
    <w:multiLevelType w:val="hybridMultilevel"/>
    <w:tmpl w:val="99280696"/>
    <w:lvl w:ilvl="0" w:tplc="7D82551A">
      <w:start w:val="1"/>
      <w:numFmt w:val="decimal"/>
      <w:lvlText w:val="%1."/>
      <w:lvlJc w:val="left"/>
      <w:pPr>
        <w:ind w:left="720" w:firstLine="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540B80"/>
    <w:multiLevelType w:val="hybridMultilevel"/>
    <w:tmpl w:val="6B201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B1595"/>
    <w:multiLevelType w:val="hybridMultilevel"/>
    <w:tmpl w:val="EDB6E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100656"/>
    <w:multiLevelType w:val="hybridMultilevel"/>
    <w:tmpl w:val="825A4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6C5A20"/>
    <w:multiLevelType w:val="hybridMultilevel"/>
    <w:tmpl w:val="43C671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F366687"/>
    <w:multiLevelType w:val="hybridMultilevel"/>
    <w:tmpl w:val="254C6276"/>
    <w:lvl w:ilvl="0" w:tplc="1EFE640A">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BC4F34"/>
    <w:multiLevelType w:val="hybridMultilevel"/>
    <w:tmpl w:val="9450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1111E5"/>
    <w:multiLevelType w:val="hybridMultilevel"/>
    <w:tmpl w:val="4A52AA0A"/>
    <w:lvl w:ilvl="0" w:tplc="1494C904">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F3C32"/>
    <w:multiLevelType w:val="hybridMultilevel"/>
    <w:tmpl w:val="2F32DFF2"/>
    <w:lvl w:ilvl="0" w:tplc="1EFE640A">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0D0AC0"/>
    <w:multiLevelType w:val="hybridMultilevel"/>
    <w:tmpl w:val="3DB6E1D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5" w15:restartNumberingAfterBreak="0">
    <w:nsid w:val="7A4E48C0"/>
    <w:multiLevelType w:val="hybridMultilevel"/>
    <w:tmpl w:val="6D32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BC0390"/>
    <w:multiLevelType w:val="hybridMultilevel"/>
    <w:tmpl w:val="63401A28"/>
    <w:lvl w:ilvl="0" w:tplc="36862CE2">
      <w:start w:val="1"/>
      <w:numFmt w:val="decimal"/>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
  </w:num>
  <w:num w:numId="4">
    <w:abstractNumId w:val="0"/>
  </w:num>
  <w:num w:numId="5">
    <w:abstractNumId w:val="10"/>
  </w:num>
  <w:num w:numId="6">
    <w:abstractNumId w:val="3"/>
  </w:num>
  <w:num w:numId="7">
    <w:abstractNumId w:val="11"/>
  </w:num>
  <w:num w:numId="8">
    <w:abstractNumId w:val="4"/>
  </w:num>
  <w:num w:numId="9">
    <w:abstractNumId w:val="14"/>
  </w:num>
  <w:num w:numId="10">
    <w:abstractNumId w:val="17"/>
  </w:num>
  <w:num w:numId="11">
    <w:abstractNumId w:val="1"/>
  </w:num>
  <w:num w:numId="12">
    <w:abstractNumId w:val="21"/>
  </w:num>
  <w:num w:numId="13">
    <w:abstractNumId w:val="25"/>
  </w:num>
  <w:num w:numId="14">
    <w:abstractNumId w:val="16"/>
  </w:num>
  <w:num w:numId="15">
    <w:abstractNumId w:val="5"/>
  </w:num>
  <w:num w:numId="16">
    <w:abstractNumId w:val="20"/>
  </w:num>
  <w:num w:numId="17">
    <w:abstractNumId w:val="6"/>
  </w:num>
  <w:num w:numId="18">
    <w:abstractNumId w:val="22"/>
  </w:num>
  <w:num w:numId="19">
    <w:abstractNumId w:val="7"/>
  </w:num>
  <w:num w:numId="20">
    <w:abstractNumId w:val="23"/>
  </w:num>
  <w:num w:numId="21">
    <w:abstractNumId w:val="26"/>
  </w:num>
  <w:num w:numId="22">
    <w:abstractNumId w:val="8"/>
  </w:num>
  <w:num w:numId="23">
    <w:abstractNumId w:val="12"/>
  </w:num>
  <w:num w:numId="24">
    <w:abstractNumId w:val="15"/>
  </w:num>
  <w:num w:numId="25">
    <w:abstractNumId w:val="18"/>
  </w:num>
  <w:num w:numId="26">
    <w:abstractNumId w:val="13"/>
  </w:num>
  <w:num w:numId="2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B9B"/>
    <w:rsid w:val="00000709"/>
    <w:rsid w:val="00000D13"/>
    <w:rsid w:val="00001B65"/>
    <w:rsid w:val="00001BBC"/>
    <w:rsid w:val="000021B2"/>
    <w:rsid w:val="00004E25"/>
    <w:rsid w:val="0000773A"/>
    <w:rsid w:val="0001045F"/>
    <w:rsid w:val="00010F44"/>
    <w:rsid w:val="0001296B"/>
    <w:rsid w:val="000146FD"/>
    <w:rsid w:val="0001498D"/>
    <w:rsid w:val="00015E7B"/>
    <w:rsid w:val="00017A66"/>
    <w:rsid w:val="000200DA"/>
    <w:rsid w:val="00020B32"/>
    <w:rsid w:val="000300B6"/>
    <w:rsid w:val="00030DF2"/>
    <w:rsid w:val="00030EAD"/>
    <w:rsid w:val="000310B9"/>
    <w:rsid w:val="00033CB8"/>
    <w:rsid w:val="00034E6E"/>
    <w:rsid w:val="00035C13"/>
    <w:rsid w:val="000360B0"/>
    <w:rsid w:val="0003654A"/>
    <w:rsid w:val="00037974"/>
    <w:rsid w:val="0004041F"/>
    <w:rsid w:val="00043D60"/>
    <w:rsid w:val="000450A1"/>
    <w:rsid w:val="00046A79"/>
    <w:rsid w:val="000517EE"/>
    <w:rsid w:val="000557FD"/>
    <w:rsid w:val="000568FF"/>
    <w:rsid w:val="00060CFA"/>
    <w:rsid w:val="00061C1B"/>
    <w:rsid w:val="00062578"/>
    <w:rsid w:val="000648F6"/>
    <w:rsid w:val="00064A89"/>
    <w:rsid w:val="000709C6"/>
    <w:rsid w:val="00070C38"/>
    <w:rsid w:val="000731FE"/>
    <w:rsid w:val="00073A33"/>
    <w:rsid w:val="000743E4"/>
    <w:rsid w:val="0007479E"/>
    <w:rsid w:val="0008090B"/>
    <w:rsid w:val="000834D3"/>
    <w:rsid w:val="0008391D"/>
    <w:rsid w:val="00083D85"/>
    <w:rsid w:val="00086912"/>
    <w:rsid w:val="00087884"/>
    <w:rsid w:val="0009180A"/>
    <w:rsid w:val="000918BA"/>
    <w:rsid w:val="000921C7"/>
    <w:rsid w:val="00092BFF"/>
    <w:rsid w:val="0009338F"/>
    <w:rsid w:val="00093560"/>
    <w:rsid w:val="000948F2"/>
    <w:rsid w:val="00094B7C"/>
    <w:rsid w:val="0009503C"/>
    <w:rsid w:val="00095296"/>
    <w:rsid w:val="00097216"/>
    <w:rsid w:val="00097230"/>
    <w:rsid w:val="000A2C5E"/>
    <w:rsid w:val="000A5DF0"/>
    <w:rsid w:val="000A61C5"/>
    <w:rsid w:val="000B0052"/>
    <w:rsid w:val="000B144B"/>
    <w:rsid w:val="000B14D2"/>
    <w:rsid w:val="000B1B17"/>
    <w:rsid w:val="000B3F6F"/>
    <w:rsid w:val="000C05B2"/>
    <w:rsid w:val="000C10B6"/>
    <w:rsid w:val="000C23D9"/>
    <w:rsid w:val="000C6546"/>
    <w:rsid w:val="000C65EE"/>
    <w:rsid w:val="000C6722"/>
    <w:rsid w:val="000D3B1B"/>
    <w:rsid w:val="000D71B3"/>
    <w:rsid w:val="000D721E"/>
    <w:rsid w:val="000E2271"/>
    <w:rsid w:val="000E293A"/>
    <w:rsid w:val="000E6EF3"/>
    <w:rsid w:val="000F27BE"/>
    <w:rsid w:val="000F358A"/>
    <w:rsid w:val="000F40B6"/>
    <w:rsid w:val="000F4E42"/>
    <w:rsid w:val="000F6D7C"/>
    <w:rsid w:val="000F6D8A"/>
    <w:rsid w:val="000F6FC1"/>
    <w:rsid w:val="00100CE2"/>
    <w:rsid w:val="00104F4C"/>
    <w:rsid w:val="001052C9"/>
    <w:rsid w:val="001075A2"/>
    <w:rsid w:val="001109F4"/>
    <w:rsid w:val="00110A02"/>
    <w:rsid w:val="0011220F"/>
    <w:rsid w:val="00113EC1"/>
    <w:rsid w:val="00114839"/>
    <w:rsid w:val="00117EB4"/>
    <w:rsid w:val="0012186E"/>
    <w:rsid w:val="00122163"/>
    <w:rsid w:val="00126574"/>
    <w:rsid w:val="0012665E"/>
    <w:rsid w:val="0013247C"/>
    <w:rsid w:val="00133F0E"/>
    <w:rsid w:val="00134D97"/>
    <w:rsid w:val="001357F1"/>
    <w:rsid w:val="00136354"/>
    <w:rsid w:val="0013636A"/>
    <w:rsid w:val="00140582"/>
    <w:rsid w:val="001429F5"/>
    <w:rsid w:val="00143A68"/>
    <w:rsid w:val="001442B0"/>
    <w:rsid w:val="00145935"/>
    <w:rsid w:val="00145D81"/>
    <w:rsid w:val="00153B00"/>
    <w:rsid w:val="0015599B"/>
    <w:rsid w:val="00156172"/>
    <w:rsid w:val="0015759E"/>
    <w:rsid w:val="001617EB"/>
    <w:rsid w:val="001636A7"/>
    <w:rsid w:val="001643E6"/>
    <w:rsid w:val="00164F99"/>
    <w:rsid w:val="00170311"/>
    <w:rsid w:val="00172631"/>
    <w:rsid w:val="001778CD"/>
    <w:rsid w:val="0018070E"/>
    <w:rsid w:val="00180731"/>
    <w:rsid w:val="00180794"/>
    <w:rsid w:val="00180A5C"/>
    <w:rsid w:val="00184AF9"/>
    <w:rsid w:val="001863CB"/>
    <w:rsid w:val="00190458"/>
    <w:rsid w:val="00190E58"/>
    <w:rsid w:val="001931DA"/>
    <w:rsid w:val="001939E3"/>
    <w:rsid w:val="001949E0"/>
    <w:rsid w:val="0019588F"/>
    <w:rsid w:val="00196630"/>
    <w:rsid w:val="001A010D"/>
    <w:rsid w:val="001A11BC"/>
    <w:rsid w:val="001A2ED1"/>
    <w:rsid w:val="001A76D2"/>
    <w:rsid w:val="001B37A5"/>
    <w:rsid w:val="001B4ADB"/>
    <w:rsid w:val="001C4701"/>
    <w:rsid w:val="001C6007"/>
    <w:rsid w:val="001C6A77"/>
    <w:rsid w:val="001C7DAE"/>
    <w:rsid w:val="001D3F3F"/>
    <w:rsid w:val="001D76CF"/>
    <w:rsid w:val="001E0626"/>
    <w:rsid w:val="001E205A"/>
    <w:rsid w:val="001E32C8"/>
    <w:rsid w:val="001E3E13"/>
    <w:rsid w:val="001E71E6"/>
    <w:rsid w:val="001E7F59"/>
    <w:rsid w:val="001F0E9C"/>
    <w:rsid w:val="001F1994"/>
    <w:rsid w:val="001F3AFB"/>
    <w:rsid w:val="001F4E62"/>
    <w:rsid w:val="001F51EC"/>
    <w:rsid w:val="001F5D55"/>
    <w:rsid w:val="0020145B"/>
    <w:rsid w:val="002018B4"/>
    <w:rsid w:val="00203F14"/>
    <w:rsid w:val="00206BFF"/>
    <w:rsid w:val="00207FE3"/>
    <w:rsid w:val="00210219"/>
    <w:rsid w:val="00210908"/>
    <w:rsid w:val="00211DED"/>
    <w:rsid w:val="0021352A"/>
    <w:rsid w:val="00214B98"/>
    <w:rsid w:val="0021581F"/>
    <w:rsid w:val="00215F55"/>
    <w:rsid w:val="0022047D"/>
    <w:rsid w:val="00220E38"/>
    <w:rsid w:val="00220EDA"/>
    <w:rsid w:val="00221495"/>
    <w:rsid w:val="00224A3C"/>
    <w:rsid w:val="00225E6B"/>
    <w:rsid w:val="00226914"/>
    <w:rsid w:val="0022746A"/>
    <w:rsid w:val="00231131"/>
    <w:rsid w:val="0023203A"/>
    <w:rsid w:val="00234256"/>
    <w:rsid w:val="002349EB"/>
    <w:rsid w:val="00235555"/>
    <w:rsid w:val="002357F9"/>
    <w:rsid w:val="00235A9D"/>
    <w:rsid w:val="002364C4"/>
    <w:rsid w:val="002364E6"/>
    <w:rsid w:val="00236A14"/>
    <w:rsid w:val="00237EC1"/>
    <w:rsid w:val="002427A5"/>
    <w:rsid w:val="002432B9"/>
    <w:rsid w:val="002433CA"/>
    <w:rsid w:val="0024747B"/>
    <w:rsid w:val="00247A09"/>
    <w:rsid w:val="002502C1"/>
    <w:rsid w:val="00251AE8"/>
    <w:rsid w:val="00255E71"/>
    <w:rsid w:val="0026293D"/>
    <w:rsid w:val="00264AEB"/>
    <w:rsid w:val="00270154"/>
    <w:rsid w:val="00270B7E"/>
    <w:rsid w:val="00272C29"/>
    <w:rsid w:val="00277E04"/>
    <w:rsid w:val="00283169"/>
    <w:rsid w:val="00283B40"/>
    <w:rsid w:val="00286EA9"/>
    <w:rsid w:val="00287AED"/>
    <w:rsid w:val="0029066E"/>
    <w:rsid w:val="00290D78"/>
    <w:rsid w:val="00291723"/>
    <w:rsid w:val="00291B1B"/>
    <w:rsid w:val="00292BA0"/>
    <w:rsid w:val="00295E17"/>
    <w:rsid w:val="002A017F"/>
    <w:rsid w:val="002A2752"/>
    <w:rsid w:val="002A2D9C"/>
    <w:rsid w:val="002A5533"/>
    <w:rsid w:val="002A5F67"/>
    <w:rsid w:val="002B2EBE"/>
    <w:rsid w:val="002B7AE3"/>
    <w:rsid w:val="002C0347"/>
    <w:rsid w:val="002C0AAE"/>
    <w:rsid w:val="002C1D92"/>
    <w:rsid w:val="002C2B2B"/>
    <w:rsid w:val="002C3CE8"/>
    <w:rsid w:val="002C4200"/>
    <w:rsid w:val="002C5BDC"/>
    <w:rsid w:val="002C68A1"/>
    <w:rsid w:val="002D2CEE"/>
    <w:rsid w:val="002D3896"/>
    <w:rsid w:val="002D4F38"/>
    <w:rsid w:val="002D7A6B"/>
    <w:rsid w:val="002D7CF9"/>
    <w:rsid w:val="002E10F3"/>
    <w:rsid w:val="002E35B2"/>
    <w:rsid w:val="002F051A"/>
    <w:rsid w:val="002F219B"/>
    <w:rsid w:val="002F281D"/>
    <w:rsid w:val="002F3229"/>
    <w:rsid w:val="002F3B6D"/>
    <w:rsid w:val="002F4A8E"/>
    <w:rsid w:val="002F4F07"/>
    <w:rsid w:val="002F5669"/>
    <w:rsid w:val="00302F53"/>
    <w:rsid w:val="00305F4C"/>
    <w:rsid w:val="003108D0"/>
    <w:rsid w:val="00310FB0"/>
    <w:rsid w:val="00311395"/>
    <w:rsid w:val="00316C81"/>
    <w:rsid w:val="003175EF"/>
    <w:rsid w:val="00317DC3"/>
    <w:rsid w:val="00323EAF"/>
    <w:rsid w:val="00323F59"/>
    <w:rsid w:val="003244EA"/>
    <w:rsid w:val="003248AB"/>
    <w:rsid w:val="003260AE"/>
    <w:rsid w:val="003273AB"/>
    <w:rsid w:val="00335421"/>
    <w:rsid w:val="0033777A"/>
    <w:rsid w:val="00342A1D"/>
    <w:rsid w:val="00342FE3"/>
    <w:rsid w:val="003442E6"/>
    <w:rsid w:val="00347CDE"/>
    <w:rsid w:val="00353388"/>
    <w:rsid w:val="003538CC"/>
    <w:rsid w:val="00360E88"/>
    <w:rsid w:val="00363746"/>
    <w:rsid w:val="00365DD1"/>
    <w:rsid w:val="0036705A"/>
    <w:rsid w:val="00372E63"/>
    <w:rsid w:val="003744F9"/>
    <w:rsid w:val="00380F1E"/>
    <w:rsid w:val="00381B03"/>
    <w:rsid w:val="00381E13"/>
    <w:rsid w:val="003823F2"/>
    <w:rsid w:val="00382C68"/>
    <w:rsid w:val="0038724D"/>
    <w:rsid w:val="003903E3"/>
    <w:rsid w:val="00390845"/>
    <w:rsid w:val="00393B0C"/>
    <w:rsid w:val="00394C70"/>
    <w:rsid w:val="00396008"/>
    <w:rsid w:val="003A05C1"/>
    <w:rsid w:val="003A352F"/>
    <w:rsid w:val="003A5375"/>
    <w:rsid w:val="003B1C16"/>
    <w:rsid w:val="003B1E13"/>
    <w:rsid w:val="003B3846"/>
    <w:rsid w:val="003B497C"/>
    <w:rsid w:val="003B77E8"/>
    <w:rsid w:val="003B781B"/>
    <w:rsid w:val="003C3A9C"/>
    <w:rsid w:val="003C78EF"/>
    <w:rsid w:val="003D06AA"/>
    <w:rsid w:val="003D1176"/>
    <w:rsid w:val="003D14F6"/>
    <w:rsid w:val="003D16A9"/>
    <w:rsid w:val="003D6DB6"/>
    <w:rsid w:val="003E0036"/>
    <w:rsid w:val="003E1484"/>
    <w:rsid w:val="003E3B67"/>
    <w:rsid w:val="003E5363"/>
    <w:rsid w:val="003E70A7"/>
    <w:rsid w:val="003E7B5B"/>
    <w:rsid w:val="003F30A5"/>
    <w:rsid w:val="003F4E42"/>
    <w:rsid w:val="003F5D1E"/>
    <w:rsid w:val="00400ADF"/>
    <w:rsid w:val="004030E0"/>
    <w:rsid w:val="00405364"/>
    <w:rsid w:val="00405A4B"/>
    <w:rsid w:val="00407349"/>
    <w:rsid w:val="004105A6"/>
    <w:rsid w:val="004106F5"/>
    <w:rsid w:val="00412516"/>
    <w:rsid w:val="004146DA"/>
    <w:rsid w:val="00414931"/>
    <w:rsid w:val="00417716"/>
    <w:rsid w:val="0042022F"/>
    <w:rsid w:val="00421FB0"/>
    <w:rsid w:val="0042457B"/>
    <w:rsid w:val="00431568"/>
    <w:rsid w:val="0043176E"/>
    <w:rsid w:val="004325A2"/>
    <w:rsid w:val="00434A9A"/>
    <w:rsid w:val="00434CC1"/>
    <w:rsid w:val="004412C2"/>
    <w:rsid w:val="00445B07"/>
    <w:rsid w:val="00445FBE"/>
    <w:rsid w:val="0044667B"/>
    <w:rsid w:val="00454401"/>
    <w:rsid w:val="00456BCD"/>
    <w:rsid w:val="00457BCD"/>
    <w:rsid w:val="004604D1"/>
    <w:rsid w:val="00460A45"/>
    <w:rsid w:val="00461B8D"/>
    <w:rsid w:val="0046347F"/>
    <w:rsid w:val="00463493"/>
    <w:rsid w:val="00465813"/>
    <w:rsid w:val="00465E4D"/>
    <w:rsid w:val="00466C28"/>
    <w:rsid w:val="00467349"/>
    <w:rsid w:val="00472012"/>
    <w:rsid w:val="004753ED"/>
    <w:rsid w:val="00476EE8"/>
    <w:rsid w:val="00486C98"/>
    <w:rsid w:val="004875D9"/>
    <w:rsid w:val="00487D14"/>
    <w:rsid w:val="00490562"/>
    <w:rsid w:val="004939EF"/>
    <w:rsid w:val="00494753"/>
    <w:rsid w:val="004A3952"/>
    <w:rsid w:val="004A3BBF"/>
    <w:rsid w:val="004A3D2E"/>
    <w:rsid w:val="004A6E4F"/>
    <w:rsid w:val="004B09A5"/>
    <w:rsid w:val="004B3022"/>
    <w:rsid w:val="004B3C62"/>
    <w:rsid w:val="004B3E5F"/>
    <w:rsid w:val="004B4373"/>
    <w:rsid w:val="004B51D0"/>
    <w:rsid w:val="004B5D2E"/>
    <w:rsid w:val="004B72E0"/>
    <w:rsid w:val="004B7EB9"/>
    <w:rsid w:val="004C0018"/>
    <w:rsid w:val="004C3D92"/>
    <w:rsid w:val="004C5FAF"/>
    <w:rsid w:val="004D0187"/>
    <w:rsid w:val="004D0572"/>
    <w:rsid w:val="004D1DDA"/>
    <w:rsid w:val="004D3532"/>
    <w:rsid w:val="004D4DF0"/>
    <w:rsid w:val="004D5235"/>
    <w:rsid w:val="004E0AAE"/>
    <w:rsid w:val="004E25A1"/>
    <w:rsid w:val="004E3F70"/>
    <w:rsid w:val="004F039F"/>
    <w:rsid w:val="004F5792"/>
    <w:rsid w:val="004F793E"/>
    <w:rsid w:val="00504A1F"/>
    <w:rsid w:val="00505365"/>
    <w:rsid w:val="00505905"/>
    <w:rsid w:val="0050651A"/>
    <w:rsid w:val="0050789B"/>
    <w:rsid w:val="00510A88"/>
    <w:rsid w:val="00514201"/>
    <w:rsid w:val="00515889"/>
    <w:rsid w:val="005165C8"/>
    <w:rsid w:val="00516DF0"/>
    <w:rsid w:val="00516FC5"/>
    <w:rsid w:val="005170D9"/>
    <w:rsid w:val="0052251F"/>
    <w:rsid w:val="00522556"/>
    <w:rsid w:val="00523D59"/>
    <w:rsid w:val="00532928"/>
    <w:rsid w:val="005351FA"/>
    <w:rsid w:val="0053578C"/>
    <w:rsid w:val="00535E80"/>
    <w:rsid w:val="005363B1"/>
    <w:rsid w:val="0053769E"/>
    <w:rsid w:val="00540DA7"/>
    <w:rsid w:val="0054469C"/>
    <w:rsid w:val="005452F6"/>
    <w:rsid w:val="00546330"/>
    <w:rsid w:val="005464C6"/>
    <w:rsid w:val="005464F4"/>
    <w:rsid w:val="0054782A"/>
    <w:rsid w:val="00551048"/>
    <w:rsid w:val="00552A59"/>
    <w:rsid w:val="00552D9D"/>
    <w:rsid w:val="005539F1"/>
    <w:rsid w:val="0055621F"/>
    <w:rsid w:val="00557014"/>
    <w:rsid w:val="00560213"/>
    <w:rsid w:val="00561FE0"/>
    <w:rsid w:val="00566705"/>
    <w:rsid w:val="00570A74"/>
    <w:rsid w:val="0057172C"/>
    <w:rsid w:val="005729B3"/>
    <w:rsid w:val="005810FD"/>
    <w:rsid w:val="005852C5"/>
    <w:rsid w:val="005909FF"/>
    <w:rsid w:val="0059317D"/>
    <w:rsid w:val="00593AD5"/>
    <w:rsid w:val="00594BA1"/>
    <w:rsid w:val="005959BD"/>
    <w:rsid w:val="00597759"/>
    <w:rsid w:val="005A3191"/>
    <w:rsid w:val="005A39D0"/>
    <w:rsid w:val="005A43E1"/>
    <w:rsid w:val="005A6301"/>
    <w:rsid w:val="005A745E"/>
    <w:rsid w:val="005A7E7A"/>
    <w:rsid w:val="005B0A0F"/>
    <w:rsid w:val="005B4E40"/>
    <w:rsid w:val="005C2858"/>
    <w:rsid w:val="005C38E3"/>
    <w:rsid w:val="005C48B6"/>
    <w:rsid w:val="005C6131"/>
    <w:rsid w:val="005C6282"/>
    <w:rsid w:val="005D0E88"/>
    <w:rsid w:val="005E09ED"/>
    <w:rsid w:val="005E59DF"/>
    <w:rsid w:val="005E67E9"/>
    <w:rsid w:val="005E74FB"/>
    <w:rsid w:val="005F1259"/>
    <w:rsid w:val="00605BF6"/>
    <w:rsid w:val="006064B3"/>
    <w:rsid w:val="006078CD"/>
    <w:rsid w:val="00607A29"/>
    <w:rsid w:val="00610171"/>
    <w:rsid w:val="00614130"/>
    <w:rsid w:val="006152BB"/>
    <w:rsid w:val="00616070"/>
    <w:rsid w:val="00616854"/>
    <w:rsid w:val="0062090B"/>
    <w:rsid w:val="00624364"/>
    <w:rsid w:val="00634D4E"/>
    <w:rsid w:val="00637BB5"/>
    <w:rsid w:val="0064105E"/>
    <w:rsid w:val="00642ECA"/>
    <w:rsid w:val="00643E71"/>
    <w:rsid w:val="00644D86"/>
    <w:rsid w:val="006452FF"/>
    <w:rsid w:val="006506CC"/>
    <w:rsid w:val="00651155"/>
    <w:rsid w:val="0065163F"/>
    <w:rsid w:val="00651E4E"/>
    <w:rsid w:val="00652F7A"/>
    <w:rsid w:val="006541CD"/>
    <w:rsid w:val="00656BBF"/>
    <w:rsid w:val="00656F13"/>
    <w:rsid w:val="00660996"/>
    <w:rsid w:val="00661F84"/>
    <w:rsid w:val="00662278"/>
    <w:rsid w:val="00662FA3"/>
    <w:rsid w:val="00664A9A"/>
    <w:rsid w:val="0066628F"/>
    <w:rsid w:val="0066652A"/>
    <w:rsid w:val="006667B4"/>
    <w:rsid w:val="00666E9E"/>
    <w:rsid w:val="006704F8"/>
    <w:rsid w:val="00674BDE"/>
    <w:rsid w:val="006750CF"/>
    <w:rsid w:val="0067741D"/>
    <w:rsid w:val="00677844"/>
    <w:rsid w:val="00683745"/>
    <w:rsid w:val="00684A20"/>
    <w:rsid w:val="006935E9"/>
    <w:rsid w:val="00693E11"/>
    <w:rsid w:val="00694929"/>
    <w:rsid w:val="006A213B"/>
    <w:rsid w:val="006B11AE"/>
    <w:rsid w:val="006B1E4D"/>
    <w:rsid w:val="006B2E15"/>
    <w:rsid w:val="006B4DF6"/>
    <w:rsid w:val="006B4E3C"/>
    <w:rsid w:val="006C0620"/>
    <w:rsid w:val="006C3C12"/>
    <w:rsid w:val="006C40A0"/>
    <w:rsid w:val="006C44E9"/>
    <w:rsid w:val="006D2A4F"/>
    <w:rsid w:val="006D3972"/>
    <w:rsid w:val="006D3F5B"/>
    <w:rsid w:val="006D456B"/>
    <w:rsid w:val="006E73C1"/>
    <w:rsid w:val="006F40FE"/>
    <w:rsid w:val="006F6ECC"/>
    <w:rsid w:val="0070236C"/>
    <w:rsid w:val="00703DAA"/>
    <w:rsid w:val="00704B21"/>
    <w:rsid w:val="007076F5"/>
    <w:rsid w:val="00712E7F"/>
    <w:rsid w:val="00715A7C"/>
    <w:rsid w:val="007169CE"/>
    <w:rsid w:val="0072137C"/>
    <w:rsid w:val="007227E3"/>
    <w:rsid w:val="00723F7B"/>
    <w:rsid w:val="0072518C"/>
    <w:rsid w:val="007322BE"/>
    <w:rsid w:val="00733021"/>
    <w:rsid w:val="007330C1"/>
    <w:rsid w:val="00734D8A"/>
    <w:rsid w:val="00736BB6"/>
    <w:rsid w:val="00741DF7"/>
    <w:rsid w:val="00741EED"/>
    <w:rsid w:val="007428CF"/>
    <w:rsid w:val="007429A2"/>
    <w:rsid w:val="00743987"/>
    <w:rsid w:val="00747A75"/>
    <w:rsid w:val="00751CCB"/>
    <w:rsid w:val="007525C3"/>
    <w:rsid w:val="00752C68"/>
    <w:rsid w:val="00755534"/>
    <w:rsid w:val="00756A81"/>
    <w:rsid w:val="00756D4F"/>
    <w:rsid w:val="00756D7C"/>
    <w:rsid w:val="0075752F"/>
    <w:rsid w:val="0076056A"/>
    <w:rsid w:val="0076188C"/>
    <w:rsid w:val="0076569B"/>
    <w:rsid w:val="00766BF1"/>
    <w:rsid w:val="0077158E"/>
    <w:rsid w:val="007719EE"/>
    <w:rsid w:val="007728C2"/>
    <w:rsid w:val="00772A14"/>
    <w:rsid w:val="00772EF7"/>
    <w:rsid w:val="00774159"/>
    <w:rsid w:val="00774C6C"/>
    <w:rsid w:val="007753D1"/>
    <w:rsid w:val="00777306"/>
    <w:rsid w:val="00780252"/>
    <w:rsid w:val="0078133A"/>
    <w:rsid w:val="0078155F"/>
    <w:rsid w:val="0078322A"/>
    <w:rsid w:val="007832FC"/>
    <w:rsid w:val="007902B4"/>
    <w:rsid w:val="007939BD"/>
    <w:rsid w:val="00794119"/>
    <w:rsid w:val="00796D59"/>
    <w:rsid w:val="00796D69"/>
    <w:rsid w:val="007A119B"/>
    <w:rsid w:val="007A5DAF"/>
    <w:rsid w:val="007B1F70"/>
    <w:rsid w:val="007B222F"/>
    <w:rsid w:val="007B2ED7"/>
    <w:rsid w:val="007B379A"/>
    <w:rsid w:val="007B444C"/>
    <w:rsid w:val="007B4852"/>
    <w:rsid w:val="007B57E2"/>
    <w:rsid w:val="007B5B69"/>
    <w:rsid w:val="007B770D"/>
    <w:rsid w:val="007B7C13"/>
    <w:rsid w:val="007C1736"/>
    <w:rsid w:val="007C21C3"/>
    <w:rsid w:val="007C3062"/>
    <w:rsid w:val="007C5174"/>
    <w:rsid w:val="007C6334"/>
    <w:rsid w:val="007C6966"/>
    <w:rsid w:val="007C7183"/>
    <w:rsid w:val="007D0367"/>
    <w:rsid w:val="007D1245"/>
    <w:rsid w:val="007D2B36"/>
    <w:rsid w:val="007D4775"/>
    <w:rsid w:val="007E049D"/>
    <w:rsid w:val="007E2E22"/>
    <w:rsid w:val="007E66AE"/>
    <w:rsid w:val="007F29F7"/>
    <w:rsid w:val="007F2A25"/>
    <w:rsid w:val="007F4A19"/>
    <w:rsid w:val="007F54C7"/>
    <w:rsid w:val="007F65FD"/>
    <w:rsid w:val="007F673F"/>
    <w:rsid w:val="007F6A8E"/>
    <w:rsid w:val="008019AF"/>
    <w:rsid w:val="00802599"/>
    <w:rsid w:val="008034C5"/>
    <w:rsid w:val="0080436D"/>
    <w:rsid w:val="008061F6"/>
    <w:rsid w:val="00807161"/>
    <w:rsid w:val="00811A8B"/>
    <w:rsid w:val="00812A46"/>
    <w:rsid w:val="00814CCD"/>
    <w:rsid w:val="00814EC8"/>
    <w:rsid w:val="0081531E"/>
    <w:rsid w:val="00824556"/>
    <w:rsid w:val="008246E6"/>
    <w:rsid w:val="008256DC"/>
    <w:rsid w:val="00830431"/>
    <w:rsid w:val="00835183"/>
    <w:rsid w:val="00840E11"/>
    <w:rsid w:val="008417CB"/>
    <w:rsid w:val="00842FA9"/>
    <w:rsid w:val="00844E43"/>
    <w:rsid w:val="00847C1F"/>
    <w:rsid w:val="008514F3"/>
    <w:rsid w:val="00851724"/>
    <w:rsid w:val="008519BA"/>
    <w:rsid w:val="00853EB4"/>
    <w:rsid w:val="00856555"/>
    <w:rsid w:val="0085728D"/>
    <w:rsid w:val="0086052B"/>
    <w:rsid w:val="00861479"/>
    <w:rsid w:val="008628FB"/>
    <w:rsid w:val="00863D20"/>
    <w:rsid w:val="008640DD"/>
    <w:rsid w:val="00871261"/>
    <w:rsid w:val="008778C3"/>
    <w:rsid w:val="0088046E"/>
    <w:rsid w:val="00883C3D"/>
    <w:rsid w:val="00884290"/>
    <w:rsid w:val="00886BE3"/>
    <w:rsid w:val="00890492"/>
    <w:rsid w:val="00892ADC"/>
    <w:rsid w:val="00892BE1"/>
    <w:rsid w:val="00894B97"/>
    <w:rsid w:val="00896604"/>
    <w:rsid w:val="00897B92"/>
    <w:rsid w:val="008A0601"/>
    <w:rsid w:val="008A1F7F"/>
    <w:rsid w:val="008A22D8"/>
    <w:rsid w:val="008A267E"/>
    <w:rsid w:val="008A30CF"/>
    <w:rsid w:val="008A7B2A"/>
    <w:rsid w:val="008B2572"/>
    <w:rsid w:val="008B269A"/>
    <w:rsid w:val="008B61B8"/>
    <w:rsid w:val="008B6747"/>
    <w:rsid w:val="008C152C"/>
    <w:rsid w:val="008D1B9B"/>
    <w:rsid w:val="008D23F0"/>
    <w:rsid w:val="008D255C"/>
    <w:rsid w:val="008D2AF7"/>
    <w:rsid w:val="008E3210"/>
    <w:rsid w:val="008E46F1"/>
    <w:rsid w:val="008E66FC"/>
    <w:rsid w:val="008F2B41"/>
    <w:rsid w:val="008F679D"/>
    <w:rsid w:val="008F6DB8"/>
    <w:rsid w:val="008F71A6"/>
    <w:rsid w:val="008F792D"/>
    <w:rsid w:val="009004B1"/>
    <w:rsid w:val="00904DAD"/>
    <w:rsid w:val="00905123"/>
    <w:rsid w:val="00907486"/>
    <w:rsid w:val="00911A6C"/>
    <w:rsid w:val="0091273C"/>
    <w:rsid w:val="0092025A"/>
    <w:rsid w:val="00920D2F"/>
    <w:rsid w:val="00921181"/>
    <w:rsid w:val="009231E8"/>
    <w:rsid w:val="0092389B"/>
    <w:rsid w:val="00925A9A"/>
    <w:rsid w:val="00937151"/>
    <w:rsid w:val="00937C94"/>
    <w:rsid w:val="009425AD"/>
    <w:rsid w:val="009454FC"/>
    <w:rsid w:val="00950086"/>
    <w:rsid w:val="009537E3"/>
    <w:rsid w:val="00953F10"/>
    <w:rsid w:val="0095566F"/>
    <w:rsid w:val="00956ACF"/>
    <w:rsid w:val="00960CC0"/>
    <w:rsid w:val="00961A19"/>
    <w:rsid w:val="009651CB"/>
    <w:rsid w:val="00966059"/>
    <w:rsid w:val="00967E51"/>
    <w:rsid w:val="009727AF"/>
    <w:rsid w:val="009749D5"/>
    <w:rsid w:val="00975C10"/>
    <w:rsid w:val="00977BAB"/>
    <w:rsid w:val="00980326"/>
    <w:rsid w:val="00981A09"/>
    <w:rsid w:val="00984039"/>
    <w:rsid w:val="00984DDA"/>
    <w:rsid w:val="00985060"/>
    <w:rsid w:val="0098517D"/>
    <w:rsid w:val="00990868"/>
    <w:rsid w:val="009909D3"/>
    <w:rsid w:val="00990B6E"/>
    <w:rsid w:val="00990EBA"/>
    <w:rsid w:val="0099120C"/>
    <w:rsid w:val="0099189A"/>
    <w:rsid w:val="00992FD6"/>
    <w:rsid w:val="00993130"/>
    <w:rsid w:val="00993233"/>
    <w:rsid w:val="009932AA"/>
    <w:rsid w:val="00993627"/>
    <w:rsid w:val="009975DD"/>
    <w:rsid w:val="009A12D1"/>
    <w:rsid w:val="009B0059"/>
    <w:rsid w:val="009B0D58"/>
    <w:rsid w:val="009B0E3E"/>
    <w:rsid w:val="009B19FF"/>
    <w:rsid w:val="009B7190"/>
    <w:rsid w:val="009B7CA0"/>
    <w:rsid w:val="009C07C6"/>
    <w:rsid w:val="009C1BA1"/>
    <w:rsid w:val="009C275D"/>
    <w:rsid w:val="009C3B3B"/>
    <w:rsid w:val="009C6207"/>
    <w:rsid w:val="009C6AB2"/>
    <w:rsid w:val="009C6ACD"/>
    <w:rsid w:val="009C6EA5"/>
    <w:rsid w:val="009C74AE"/>
    <w:rsid w:val="009D1CA3"/>
    <w:rsid w:val="009D2CF1"/>
    <w:rsid w:val="009D4513"/>
    <w:rsid w:val="009D49A4"/>
    <w:rsid w:val="009D5516"/>
    <w:rsid w:val="009D5FE1"/>
    <w:rsid w:val="009E0064"/>
    <w:rsid w:val="009E0E9E"/>
    <w:rsid w:val="009E37B0"/>
    <w:rsid w:val="009E38CF"/>
    <w:rsid w:val="009E4548"/>
    <w:rsid w:val="009F210F"/>
    <w:rsid w:val="00A01063"/>
    <w:rsid w:val="00A029A6"/>
    <w:rsid w:val="00A03212"/>
    <w:rsid w:val="00A04F94"/>
    <w:rsid w:val="00A061BE"/>
    <w:rsid w:val="00A070FE"/>
    <w:rsid w:val="00A07784"/>
    <w:rsid w:val="00A13AE8"/>
    <w:rsid w:val="00A147FD"/>
    <w:rsid w:val="00A163B3"/>
    <w:rsid w:val="00A17417"/>
    <w:rsid w:val="00A17C78"/>
    <w:rsid w:val="00A20661"/>
    <w:rsid w:val="00A23BA9"/>
    <w:rsid w:val="00A23F0F"/>
    <w:rsid w:val="00A269F5"/>
    <w:rsid w:val="00A272B0"/>
    <w:rsid w:val="00A314AD"/>
    <w:rsid w:val="00A32706"/>
    <w:rsid w:val="00A32927"/>
    <w:rsid w:val="00A336CE"/>
    <w:rsid w:val="00A35B12"/>
    <w:rsid w:val="00A36194"/>
    <w:rsid w:val="00A3634D"/>
    <w:rsid w:val="00A37933"/>
    <w:rsid w:val="00A37B1A"/>
    <w:rsid w:val="00A403A7"/>
    <w:rsid w:val="00A42C96"/>
    <w:rsid w:val="00A430C0"/>
    <w:rsid w:val="00A43259"/>
    <w:rsid w:val="00A44158"/>
    <w:rsid w:val="00A4557E"/>
    <w:rsid w:val="00A60613"/>
    <w:rsid w:val="00A629DA"/>
    <w:rsid w:val="00A63CEA"/>
    <w:rsid w:val="00A65DB7"/>
    <w:rsid w:val="00A70089"/>
    <w:rsid w:val="00A7094D"/>
    <w:rsid w:val="00A70EBE"/>
    <w:rsid w:val="00A72591"/>
    <w:rsid w:val="00A72DA4"/>
    <w:rsid w:val="00A746BF"/>
    <w:rsid w:val="00A753A8"/>
    <w:rsid w:val="00A7548C"/>
    <w:rsid w:val="00A75596"/>
    <w:rsid w:val="00A80FA8"/>
    <w:rsid w:val="00A872FA"/>
    <w:rsid w:val="00A87DD5"/>
    <w:rsid w:val="00A91954"/>
    <w:rsid w:val="00A960EF"/>
    <w:rsid w:val="00A97212"/>
    <w:rsid w:val="00AA50C4"/>
    <w:rsid w:val="00AA6980"/>
    <w:rsid w:val="00AA72BD"/>
    <w:rsid w:val="00AB01BC"/>
    <w:rsid w:val="00AB304A"/>
    <w:rsid w:val="00AB7DC3"/>
    <w:rsid w:val="00AC1C81"/>
    <w:rsid w:val="00AC27BF"/>
    <w:rsid w:val="00AC3EFA"/>
    <w:rsid w:val="00AC3EFD"/>
    <w:rsid w:val="00AE2B8D"/>
    <w:rsid w:val="00AE345E"/>
    <w:rsid w:val="00AE7876"/>
    <w:rsid w:val="00AF0245"/>
    <w:rsid w:val="00AF574E"/>
    <w:rsid w:val="00AF6A64"/>
    <w:rsid w:val="00AF785F"/>
    <w:rsid w:val="00B01256"/>
    <w:rsid w:val="00B01C82"/>
    <w:rsid w:val="00B06B2A"/>
    <w:rsid w:val="00B100A3"/>
    <w:rsid w:val="00B104EC"/>
    <w:rsid w:val="00B109CE"/>
    <w:rsid w:val="00B1162C"/>
    <w:rsid w:val="00B12157"/>
    <w:rsid w:val="00B146D7"/>
    <w:rsid w:val="00B14BB3"/>
    <w:rsid w:val="00B14E27"/>
    <w:rsid w:val="00B160DD"/>
    <w:rsid w:val="00B17C44"/>
    <w:rsid w:val="00B20CF5"/>
    <w:rsid w:val="00B21631"/>
    <w:rsid w:val="00B21B80"/>
    <w:rsid w:val="00B229A6"/>
    <w:rsid w:val="00B22E0A"/>
    <w:rsid w:val="00B32AE7"/>
    <w:rsid w:val="00B37558"/>
    <w:rsid w:val="00B37D36"/>
    <w:rsid w:val="00B4018A"/>
    <w:rsid w:val="00B41465"/>
    <w:rsid w:val="00B441DA"/>
    <w:rsid w:val="00B451C0"/>
    <w:rsid w:val="00B45B79"/>
    <w:rsid w:val="00B46710"/>
    <w:rsid w:val="00B47217"/>
    <w:rsid w:val="00B50E62"/>
    <w:rsid w:val="00B51200"/>
    <w:rsid w:val="00B51338"/>
    <w:rsid w:val="00B518E9"/>
    <w:rsid w:val="00B5465C"/>
    <w:rsid w:val="00B56057"/>
    <w:rsid w:val="00B565B8"/>
    <w:rsid w:val="00B579AE"/>
    <w:rsid w:val="00B6110C"/>
    <w:rsid w:val="00B618E5"/>
    <w:rsid w:val="00B629DA"/>
    <w:rsid w:val="00B62A3E"/>
    <w:rsid w:val="00B65014"/>
    <w:rsid w:val="00B659F7"/>
    <w:rsid w:val="00B66170"/>
    <w:rsid w:val="00B67947"/>
    <w:rsid w:val="00B7062B"/>
    <w:rsid w:val="00B81753"/>
    <w:rsid w:val="00B84614"/>
    <w:rsid w:val="00B8548D"/>
    <w:rsid w:val="00B85806"/>
    <w:rsid w:val="00B877D8"/>
    <w:rsid w:val="00B87FA7"/>
    <w:rsid w:val="00B910CE"/>
    <w:rsid w:val="00BA2066"/>
    <w:rsid w:val="00BA2333"/>
    <w:rsid w:val="00BB1D44"/>
    <w:rsid w:val="00BB46C8"/>
    <w:rsid w:val="00BC1BAC"/>
    <w:rsid w:val="00BC2B41"/>
    <w:rsid w:val="00BC2D9B"/>
    <w:rsid w:val="00BC343C"/>
    <w:rsid w:val="00BC3B16"/>
    <w:rsid w:val="00BC3EAD"/>
    <w:rsid w:val="00BC5BBE"/>
    <w:rsid w:val="00BC6F2E"/>
    <w:rsid w:val="00BC76FE"/>
    <w:rsid w:val="00BD161D"/>
    <w:rsid w:val="00BD1A52"/>
    <w:rsid w:val="00BD25AB"/>
    <w:rsid w:val="00BD2979"/>
    <w:rsid w:val="00BD3E6C"/>
    <w:rsid w:val="00BD6212"/>
    <w:rsid w:val="00BE094B"/>
    <w:rsid w:val="00BE0CC5"/>
    <w:rsid w:val="00BE250F"/>
    <w:rsid w:val="00BE410C"/>
    <w:rsid w:val="00BE4BA7"/>
    <w:rsid w:val="00BF2338"/>
    <w:rsid w:val="00BF38AA"/>
    <w:rsid w:val="00BF3DB1"/>
    <w:rsid w:val="00BF4D1B"/>
    <w:rsid w:val="00C00636"/>
    <w:rsid w:val="00C011CF"/>
    <w:rsid w:val="00C01F43"/>
    <w:rsid w:val="00C03AA9"/>
    <w:rsid w:val="00C05C07"/>
    <w:rsid w:val="00C072AD"/>
    <w:rsid w:val="00C11F05"/>
    <w:rsid w:val="00C120F4"/>
    <w:rsid w:val="00C130BE"/>
    <w:rsid w:val="00C133B0"/>
    <w:rsid w:val="00C16C09"/>
    <w:rsid w:val="00C20895"/>
    <w:rsid w:val="00C20CC2"/>
    <w:rsid w:val="00C212DB"/>
    <w:rsid w:val="00C247A5"/>
    <w:rsid w:val="00C25E50"/>
    <w:rsid w:val="00C30E1C"/>
    <w:rsid w:val="00C34A88"/>
    <w:rsid w:val="00C35218"/>
    <w:rsid w:val="00C36B49"/>
    <w:rsid w:val="00C41065"/>
    <w:rsid w:val="00C43993"/>
    <w:rsid w:val="00C44A2B"/>
    <w:rsid w:val="00C46EE1"/>
    <w:rsid w:val="00C478CF"/>
    <w:rsid w:val="00C50A31"/>
    <w:rsid w:val="00C512AB"/>
    <w:rsid w:val="00C5264A"/>
    <w:rsid w:val="00C52BFC"/>
    <w:rsid w:val="00C634BB"/>
    <w:rsid w:val="00C63F3C"/>
    <w:rsid w:val="00C64529"/>
    <w:rsid w:val="00C66A87"/>
    <w:rsid w:val="00C71192"/>
    <w:rsid w:val="00C75DD8"/>
    <w:rsid w:val="00C77529"/>
    <w:rsid w:val="00C81B80"/>
    <w:rsid w:val="00C82CDA"/>
    <w:rsid w:val="00C833CD"/>
    <w:rsid w:val="00C8484E"/>
    <w:rsid w:val="00C93759"/>
    <w:rsid w:val="00C94AF0"/>
    <w:rsid w:val="00C972FA"/>
    <w:rsid w:val="00C97402"/>
    <w:rsid w:val="00C979EC"/>
    <w:rsid w:val="00CA0389"/>
    <w:rsid w:val="00CA3360"/>
    <w:rsid w:val="00CA50A3"/>
    <w:rsid w:val="00CB1123"/>
    <w:rsid w:val="00CB3504"/>
    <w:rsid w:val="00CB6E85"/>
    <w:rsid w:val="00CC3580"/>
    <w:rsid w:val="00CC632C"/>
    <w:rsid w:val="00CC78CB"/>
    <w:rsid w:val="00CC7FBF"/>
    <w:rsid w:val="00CD0230"/>
    <w:rsid w:val="00CD0373"/>
    <w:rsid w:val="00CD2E9C"/>
    <w:rsid w:val="00CD6442"/>
    <w:rsid w:val="00CD6A99"/>
    <w:rsid w:val="00CD7D18"/>
    <w:rsid w:val="00CD7F2F"/>
    <w:rsid w:val="00CE23CC"/>
    <w:rsid w:val="00CE34D6"/>
    <w:rsid w:val="00CE3F31"/>
    <w:rsid w:val="00CE5296"/>
    <w:rsid w:val="00CF22C5"/>
    <w:rsid w:val="00CF35F7"/>
    <w:rsid w:val="00CF698F"/>
    <w:rsid w:val="00CF7457"/>
    <w:rsid w:val="00CF794E"/>
    <w:rsid w:val="00D00C43"/>
    <w:rsid w:val="00D0287D"/>
    <w:rsid w:val="00D02FB7"/>
    <w:rsid w:val="00D03C14"/>
    <w:rsid w:val="00D052C9"/>
    <w:rsid w:val="00D06114"/>
    <w:rsid w:val="00D076FA"/>
    <w:rsid w:val="00D11561"/>
    <w:rsid w:val="00D139A5"/>
    <w:rsid w:val="00D14E49"/>
    <w:rsid w:val="00D169CC"/>
    <w:rsid w:val="00D2048D"/>
    <w:rsid w:val="00D20888"/>
    <w:rsid w:val="00D21AA3"/>
    <w:rsid w:val="00D2260E"/>
    <w:rsid w:val="00D24C24"/>
    <w:rsid w:val="00D250AE"/>
    <w:rsid w:val="00D3039B"/>
    <w:rsid w:val="00D3051B"/>
    <w:rsid w:val="00D3208E"/>
    <w:rsid w:val="00D33A60"/>
    <w:rsid w:val="00D458E1"/>
    <w:rsid w:val="00D47D9B"/>
    <w:rsid w:val="00D50A6B"/>
    <w:rsid w:val="00D5231B"/>
    <w:rsid w:val="00D52EE3"/>
    <w:rsid w:val="00D5426A"/>
    <w:rsid w:val="00D5555B"/>
    <w:rsid w:val="00D65287"/>
    <w:rsid w:val="00D66F08"/>
    <w:rsid w:val="00D67FB8"/>
    <w:rsid w:val="00D74CCE"/>
    <w:rsid w:val="00D76D06"/>
    <w:rsid w:val="00D801CE"/>
    <w:rsid w:val="00D82FA2"/>
    <w:rsid w:val="00D83E7F"/>
    <w:rsid w:val="00D84162"/>
    <w:rsid w:val="00D843EB"/>
    <w:rsid w:val="00D84820"/>
    <w:rsid w:val="00D848E0"/>
    <w:rsid w:val="00D856AA"/>
    <w:rsid w:val="00D90C06"/>
    <w:rsid w:val="00D914F2"/>
    <w:rsid w:val="00D93F5A"/>
    <w:rsid w:val="00D97DC1"/>
    <w:rsid w:val="00DA0D70"/>
    <w:rsid w:val="00DA5246"/>
    <w:rsid w:val="00DA6994"/>
    <w:rsid w:val="00DA7301"/>
    <w:rsid w:val="00DA7703"/>
    <w:rsid w:val="00DB247F"/>
    <w:rsid w:val="00DB26DE"/>
    <w:rsid w:val="00DB7550"/>
    <w:rsid w:val="00DC3C42"/>
    <w:rsid w:val="00DC5893"/>
    <w:rsid w:val="00DC5DB5"/>
    <w:rsid w:val="00DD0EA8"/>
    <w:rsid w:val="00DD3965"/>
    <w:rsid w:val="00DD3D01"/>
    <w:rsid w:val="00DD3DF3"/>
    <w:rsid w:val="00DD4F04"/>
    <w:rsid w:val="00DD5C0E"/>
    <w:rsid w:val="00DE6041"/>
    <w:rsid w:val="00DF3178"/>
    <w:rsid w:val="00DF4A64"/>
    <w:rsid w:val="00E049D3"/>
    <w:rsid w:val="00E04DF6"/>
    <w:rsid w:val="00E05247"/>
    <w:rsid w:val="00E069DC"/>
    <w:rsid w:val="00E105B7"/>
    <w:rsid w:val="00E13C4A"/>
    <w:rsid w:val="00E157FF"/>
    <w:rsid w:val="00E20161"/>
    <w:rsid w:val="00E2248B"/>
    <w:rsid w:val="00E249C0"/>
    <w:rsid w:val="00E24DC9"/>
    <w:rsid w:val="00E2776A"/>
    <w:rsid w:val="00E30145"/>
    <w:rsid w:val="00E33908"/>
    <w:rsid w:val="00E34D25"/>
    <w:rsid w:val="00E37BB6"/>
    <w:rsid w:val="00E4266B"/>
    <w:rsid w:val="00E42722"/>
    <w:rsid w:val="00E45FAF"/>
    <w:rsid w:val="00E51B35"/>
    <w:rsid w:val="00E529CE"/>
    <w:rsid w:val="00E52DB1"/>
    <w:rsid w:val="00E53A8E"/>
    <w:rsid w:val="00E55A1C"/>
    <w:rsid w:val="00E61343"/>
    <w:rsid w:val="00E618B7"/>
    <w:rsid w:val="00E61BBE"/>
    <w:rsid w:val="00E64351"/>
    <w:rsid w:val="00E64883"/>
    <w:rsid w:val="00E64CCF"/>
    <w:rsid w:val="00E6549E"/>
    <w:rsid w:val="00E65FBB"/>
    <w:rsid w:val="00E6691B"/>
    <w:rsid w:val="00E66D6B"/>
    <w:rsid w:val="00E72611"/>
    <w:rsid w:val="00E75DFA"/>
    <w:rsid w:val="00E7682F"/>
    <w:rsid w:val="00E806FD"/>
    <w:rsid w:val="00E82E4E"/>
    <w:rsid w:val="00E86BE6"/>
    <w:rsid w:val="00E91BD1"/>
    <w:rsid w:val="00E929D6"/>
    <w:rsid w:val="00E92BD9"/>
    <w:rsid w:val="00E92C6D"/>
    <w:rsid w:val="00EA320D"/>
    <w:rsid w:val="00EB2880"/>
    <w:rsid w:val="00EB300A"/>
    <w:rsid w:val="00EB73BD"/>
    <w:rsid w:val="00EC3BDA"/>
    <w:rsid w:val="00EC495C"/>
    <w:rsid w:val="00ED16FE"/>
    <w:rsid w:val="00ED3AC8"/>
    <w:rsid w:val="00ED76F2"/>
    <w:rsid w:val="00EE0250"/>
    <w:rsid w:val="00EE0BC4"/>
    <w:rsid w:val="00EE1410"/>
    <w:rsid w:val="00EE1C78"/>
    <w:rsid w:val="00EE547B"/>
    <w:rsid w:val="00EE5BE6"/>
    <w:rsid w:val="00EF2803"/>
    <w:rsid w:val="00F01D11"/>
    <w:rsid w:val="00F0219C"/>
    <w:rsid w:val="00F0594C"/>
    <w:rsid w:val="00F065AF"/>
    <w:rsid w:val="00F11BA4"/>
    <w:rsid w:val="00F16DFF"/>
    <w:rsid w:val="00F178B6"/>
    <w:rsid w:val="00F209D1"/>
    <w:rsid w:val="00F20D84"/>
    <w:rsid w:val="00F22943"/>
    <w:rsid w:val="00F24C80"/>
    <w:rsid w:val="00F331EF"/>
    <w:rsid w:val="00F34356"/>
    <w:rsid w:val="00F40A77"/>
    <w:rsid w:val="00F41211"/>
    <w:rsid w:val="00F4644B"/>
    <w:rsid w:val="00F4711B"/>
    <w:rsid w:val="00F61D7E"/>
    <w:rsid w:val="00F62600"/>
    <w:rsid w:val="00F66876"/>
    <w:rsid w:val="00F66BB6"/>
    <w:rsid w:val="00F701F3"/>
    <w:rsid w:val="00F70A7C"/>
    <w:rsid w:val="00F7313D"/>
    <w:rsid w:val="00F747FE"/>
    <w:rsid w:val="00F758AE"/>
    <w:rsid w:val="00F80040"/>
    <w:rsid w:val="00F817F7"/>
    <w:rsid w:val="00F82B1A"/>
    <w:rsid w:val="00F83B36"/>
    <w:rsid w:val="00F84B45"/>
    <w:rsid w:val="00F84F51"/>
    <w:rsid w:val="00F8700F"/>
    <w:rsid w:val="00F93AD9"/>
    <w:rsid w:val="00F95856"/>
    <w:rsid w:val="00FA18AC"/>
    <w:rsid w:val="00FA3126"/>
    <w:rsid w:val="00FA3750"/>
    <w:rsid w:val="00FA51E8"/>
    <w:rsid w:val="00FA628C"/>
    <w:rsid w:val="00FA6EFB"/>
    <w:rsid w:val="00FB09D2"/>
    <w:rsid w:val="00FB1B32"/>
    <w:rsid w:val="00FB1D2B"/>
    <w:rsid w:val="00FB5D2B"/>
    <w:rsid w:val="00FB7C87"/>
    <w:rsid w:val="00FC1646"/>
    <w:rsid w:val="00FC35F2"/>
    <w:rsid w:val="00FD37F7"/>
    <w:rsid w:val="00FD66B1"/>
    <w:rsid w:val="00FD748D"/>
    <w:rsid w:val="00FE0A1A"/>
    <w:rsid w:val="00FE194B"/>
    <w:rsid w:val="00FE2A2E"/>
    <w:rsid w:val="00FE3849"/>
    <w:rsid w:val="00FE4AE6"/>
    <w:rsid w:val="00FE5B70"/>
    <w:rsid w:val="00FE7331"/>
    <w:rsid w:val="00FF1035"/>
    <w:rsid w:val="00FF463B"/>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4BD8"/>
  <w15:chartTrackingRefBased/>
  <w15:docId w15:val="{AE074BF4-5E24-4EA2-9CBB-F89D4D1D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B9B"/>
  </w:style>
  <w:style w:type="paragraph" w:styleId="Heading1">
    <w:name w:val="heading 1"/>
    <w:basedOn w:val="Normal"/>
    <w:link w:val="Heading1Char"/>
    <w:uiPriority w:val="9"/>
    <w:qFormat/>
    <w:rsid w:val="00061C1B"/>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Heading2">
    <w:name w:val="heading 2"/>
    <w:basedOn w:val="Normal"/>
    <w:next w:val="Normal"/>
    <w:link w:val="Heading2Char"/>
    <w:uiPriority w:val="9"/>
    <w:semiHidden/>
    <w:unhideWhenUsed/>
    <w:qFormat/>
    <w:rsid w:val="00061C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D1B9B"/>
    <w:pPr>
      <w:spacing w:line="252" w:lineRule="auto"/>
      <w:ind w:left="720"/>
      <w:contextualSpacing/>
    </w:pPr>
    <w:rPr>
      <w:rFonts w:ascii="Calibri" w:hAnsi="Calibri" w:cs="Calibri"/>
    </w:rPr>
  </w:style>
  <w:style w:type="paragraph" w:styleId="NormalWeb">
    <w:name w:val="Normal (Web)"/>
    <w:basedOn w:val="Normal"/>
    <w:uiPriority w:val="99"/>
    <w:unhideWhenUsed/>
    <w:rsid w:val="008D1B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CommentReference">
    <w:name w:val="annotation reference"/>
    <w:basedOn w:val="DefaultParagraphFont"/>
    <w:uiPriority w:val="99"/>
    <w:semiHidden/>
    <w:unhideWhenUsed/>
    <w:rsid w:val="008D1B9B"/>
    <w:rPr>
      <w:sz w:val="16"/>
      <w:szCs w:val="16"/>
    </w:rPr>
  </w:style>
  <w:style w:type="paragraph" w:styleId="CommentText">
    <w:name w:val="annotation text"/>
    <w:basedOn w:val="Normal"/>
    <w:link w:val="CommentTextChar"/>
    <w:uiPriority w:val="99"/>
    <w:unhideWhenUsed/>
    <w:rsid w:val="008D1B9B"/>
    <w:pPr>
      <w:spacing w:line="240" w:lineRule="auto"/>
    </w:pPr>
    <w:rPr>
      <w:sz w:val="20"/>
      <w:szCs w:val="20"/>
    </w:rPr>
  </w:style>
  <w:style w:type="character" w:customStyle="1" w:styleId="CommentTextChar">
    <w:name w:val="Comment Text Char"/>
    <w:basedOn w:val="DefaultParagraphFont"/>
    <w:link w:val="CommentText"/>
    <w:uiPriority w:val="99"/>
    <w:rsid w:val="008D1B9B"/>
    <w:rPr>
      <w:sz w:val="20"/>
      <w:szCs w:val="20"/>
    </w:rPr>
  </w:style>
  <w:style w:type="table" w:styleId="TableGrid">
    <w:name w:val="Table Grid"/>
    <w:basedOn w:val="TableNormal"/>
    <w:uiPriority w:val="39"/>
    <w:rsid w:val="008D1B9B"/>
    <w:pPr>
      <w:spacing w:after="0" w:line="240" w:lineRule="auto"/>
    </w:pPr>
    <w:rPr>
      <w:rFonts w:ascii="Times New Roman" w:eastAsia="Times New Roman" w:hAnsi="Times New Roman" w:cs="Times New Roman"/>
      <w:sz w:val="20"/>
      <w:szCs w:val="20"/>
      <w:lang w:val="pt-BR" w:eastAsia="pt-B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f0">
    <w:name w:val="pf0"/>
    <w:basedOn w:val="Normal"/>
    <w:rsid w:val="008D1B9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8D1B9B"/>
    <w:rPr>
      <w:rFonts w:ascii="Segoe UI" w:hAnsi="Segoe UI" w:cs="Segoe UI" w:hint="default"/>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D1B9B"/>
    <w:rPr>
      <w:rFonts w:ascii="Calibri" w:hAnsi="Calibri" w:cs="Calibri"/>
    </w:rPr>
  </w:style>
  <w:style w:type="paragraph" w:styleId="Revision">
    <w:name w:val="Revision"/>
    <w:hidden/>
    <w:uiPriority w:val="99"/>
    <w:semiHidden/>
    <w:rsid w:val="007D0367"/>
    <w:pPr>
      <w:spacing w:after="0" w:line="240" w:lineRule="auto"/>
    </w:pPr>
  </w:style>
  <w:style w:type="paragraph" w:styleId="CommentSubject">
    <w:name w:val="annotation subject"/>
    <w:basedOn w:val="CommentText"/>
    <w:next w:val="CommentText"/>
    <w:link w:val="CommentSubjectChar"/>
    <w:uiPriority w:val="99"/>
    <w:semiHidden/>
    <w:unhideWhenUsed/>
    <w:rsid w:val="007D0367"/>
    <w:rPr>
      <w:b/>
      <w:bCs/>
    </w:rPr>
  </w:style>
  <w:style w:type="character" w:customStyle="1" w:styleId="CommentSubjectChar">
    <w:name w:val="Comment Subject Char"/>
    <w:basedOn w:val="CommentTextChar"/>
    <w:link w:val="CommentSubject"/>
    <w:uiPriority w:val="99"/>
    <w:semiHidden/>
    <w:rsid w:val="007D0367"/>
    <w:rPr>
      <w:b/>
      <w:bCs/>
      <w:sz w:val="20"/>
      <w:szCs w:val="20"/>
    </w:rPr>
  </w:style>
  <w:style w:type="paragraph" w:styleId="Header">
    <w:name w:val="header"/>
    <w:basedOn w:val="Normal"/>
    <w:link w:val="HeaderChar"/>
    <w:uiPriority w:val="99"/>
    <w:unhideWhenUsed/>
    <w:rsid w:val="002311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131"/>
  </w:style>
  <w:style w:type="paragraph" w:styleId="Footer">
    <w:name w:val="footer"/>
    <w:basedOn w:val="Normal"/>
    <w:link w:val="FooterChar"/>
    <w:uiPriority w:val="99"/>
    <w:unhideWhenUsed/>
    <w:rsid w:val="002311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131"/>
  </w:style>
  <w:style w:type="character" w:customStyle="1" w:styleId="normaltextrun">
    <w:name w:val="normaltextrun"/>
    <w:basedOn w:val="DefaultParagraphFont"/>
    <w:rsid w:val="00B14BB3"/>
  </w:style>
  <w:style w:type="character" w:customStyle="1" w:styleId="s2">
    <w:name w:val="s2"/>
    <w:basedOn w:val="DefaultParagraphFont"/>
    <w:rsid w:val="00B14BB3"/>
  </w:style>
  <w:style w:type="paragraph" w:styleId="BodyText">
    <w:name w:val="Body Text"/>
    <w:basedOn w:val="Normal"/>
    <w:link w:val="BodyTextChar"/>
    <w:uiPriority w:val="1"/>
    <w:qFormat/>
    <w:rsid w:val="00905123"/>
    <w:pPr>
      <w:widowControl w:val="0"/>
      <w:autoSpaceDE w:val="0"/>
      <w:autoSpaceDN w:val="0"/>
      <w:spacing w:after="0" w:line="240" w:lineRule="auto"/>
      <w:jc w:val="both"/>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905123"/>
    <w:rPr>
      <w:rFonts w:ascii="Arial" w:eastAsia="Arial" w:hAnsi="Arial" w:cs="Arial"/>
      <w:sz w:val="20"/>
      <w:szCs w:val="20"/>
      <w:lang w:val="en-US"/>
    </w:rPr>
  </w:style>
  <w:style w:type="paragraph" w:customStyle="1" w:styleId="Default">
    <w:name w:val="Default"/>
    <w:rsid w:val="009E0E9E"/>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DefaultParagraphFont"/>
    <w:uiPriority w:val="99"/>
    <w:unhideWhenUsed/>
    <w:rsid w:val="003E1484"/>
    <w:rPr>
      <w:color w:val="0563C1" w:themeColor="hyperlink"/>
      <w:u w:val="single"/>
    </w:rPr>
  </w:style>
  <w:style w:type="character" w:customStyle="1" w:styleId="1">
    <w:name w:val="Незакрита згадка1"/>
    <w:basedOn w:val="DefaultParagraphFont"/>
    <w:uiPriority w:val="99"/>
    <w:semiHidden/>
    <w:unhideWhenUsed/>
    <w:rsid w:val="003E1484"/>
    <w:rPr>
      <w:color w:val="605E5C"/>
      <w:shd w:val="clear" w:color="auto" w:fill="E1DFDD"/>
    </w:rPr>
  </w:style>
  <w:style w:type="paragraph" w:styleId="BalloonText">
    <w:name w:val="Balloon Text"/>
    <w:basedOn w:val="Normal"/>
    <w:link w:val="BalloonTextChar"/>
    <w:uiPriority w:val="99"/>
    <w:semiHidden/>
    <w:unhideWhenUsed/>
    <w:rsid w:val="00BC7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6FE"/>
    <w:rPr>
      <w:rFonts w:ascii="Segoe UI" w:hAnsi="Segoe UI" w:cs="Segoe UI"/>
      <w:sz w:val="18"/>
      <w:szCs w:val="18"/>
    </w:rPr>
  </w:style>
  <w:style w:type="character" w:customStyle="1" w:styleId="Heading1Char">
    <w:name w:val="Heading 1 Char"/>
    <w:basedOn w:val="DefaultParagraphFont"/>
    <w:link w:val="Heading1"/>
    <w:uiPriority w:val="9"/>
    <w:rsid w:val="00061C1B"/>
    <w:rPr>
      <w:rFonts w:ascii="Times New Roman" w:eastAsia="Times New Roman" w:hAnsi="Times New Roman" w:cs="Times New Roman"/>
      <w:b/>
      <w:bCs/>
      <w:kern w:val="36"/>
      <w:sz w:val="48"/>
      <w:szCs w:val="48"/>
      <w:lang w:val="uk-UA" w:eastAsia="uk-UA"/>
    </w:rPr>
  </w:style>
  <w:style w:type="character" w:customStyle="1" w:styleId="Heading2Char">
    <w:name w:val="Heading 2 Char"/>
    <w:basedOn w:val="DefaultParagraphFont"/>
    <w:link w:val="Heading2"/>
    <w:uiPriority w:val="9"/>
    <w:semiHidden/>
    <w:rsid w:val="00061C1B"/>
    <w:rPr>
      <w:rFonts w:asciiTheme="majorHAnsi" w:eastAsiaTheme="majorEastAsia" w:hAnsiTheme="majorHAnsi" w:cstheme="majorBidi"/>
      <w:color w:val="2F5496" w:themeColor="accent1" w:themeShade="BF"/>
      <w:sz w:val="26"/>
      <w:szCs w:val="26"/>
    </w:rPr>
  </w:style>
  <w:style w:type="paragraph" w:customStyle="1" w:styleId="10">
    <w:name w:val="Звичайний1"/>
    <w:rsid w:val="00992FD6"/>
    <w:rPr>
      <w:rFonts w:ascii="Calibri" w:eastAsia="Calibri" w:hAnsi="Calibri" w:cs="Calibri"/>
      <w:lang w:val="en-US" w:eastAsia="ru-RU"/>
    </w:rPr>
  </w:style>
  <w:style w:type="paragraph" w:customStyle="1" w:styleId="docdata">
    <w:name w:val="docdata"/>
    <w:aliases w:val="docy,v5,17114,baiaagaaboqcaaad4eaaaaxuqaaaaaaaaaaaaaaaaaaaaaaaaaaaaaaaaaaaaaaaaaaaaaaaaaaaaaaaaaaaaaaaaaaaaaaaaaaaaaaaaaaaaaaaaaaaaaaaaaaaaaaaaaaaaaaaaaaaaaaaaaaaaaaaaaaaaaaaaaaaaaaaaaaaaaaaaaaaaaaaaaaaaaaaaaaaaaaaaaaaaaaaaaaaaaaaaaaaaaaaaaaaaaa"/>
    <w:basedOn w:val="Normal"/>
    <w:rsid w:val="007753D1"/>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306">
      <w:bodyDiv w:val="1"/>
      <w:marLeft w:val="0"/>
      <w:marRight w:val="0"/>
      <w:marTop w:val="0"/>
      <w:marBottom w:val="0"/>
      <w:divBdr>
        <w:top w:val="none" w:sz="0" w:space="0" w:color="auto"/>
        <w:left w:val="none" w:sz="0" w:space="0" w:color="auto"/>
        <w:bottom w:val="none" w:sz="0" w:space="0" w:color="auto"/>
        <w:right w:val="none" w:sz="0" w:space="0" w:color="auto"/>
      </w:divBdr>
    </w:div>
    <w:div w:id="534578661">
      <w:bodyDiv w:val="1"/>
      <w:marLeft w:val="0"/>
      <w:marRight w:val="0"/>
      <w:marTop w:val="0"/>
      <w:marBottom w:val="0"/>
      <w:divBdr>
        <w:top w:val="none" w:sz="0" w:space="0" w:color="auto"/>
        <w:left w:val="none" w:sz="0" w:space="0" w:color="auto"/>
        <w:bottom w:val="none" w:sz="0" w:space="0" w:color="auto"/>
        <w:right w:val="none" w:sz="0" w:space="0" w:color="auto"/>
      </w:divBdr>
    </w:div>
    <w:div w:id="674918497">
      <w:bodyDiv w:val="1"/>
      <w:marLeft w:val="0"/>
      <w:marRight w:val="0"/>
      <w:marTop w:val="0"/>
      <w:marBottom w:val="0"/>
      <w:divBdr>
        <w:top w:val="none" w:sz="0" w:space="0" w:color="auto"/>
        <w:left w:val="none" w:sz="0" w:space="0" w:color="auto"/>
        <w:bottom w:val="none" w:sz="0" w:space="0" w:color="auto"/>
        <w:right w:val="none" w:sz="0" w:space="0" w:color="auto"/>
      </w:divBdr>
    </w:div>
    <w:div w:id="826823938">
      <w:bodyDiv w:val="1"/>
      <w:marLeft w:val="0"/>
      <w:marRight w:val="0"/>
      <w:marTop w:val="0"/>
      <w:marBottom w:val="0"/>
      <w:divBdr>
        <w:top w:val="none" w:sz="0" w:space="0" w:color="auto"/>
        <w:left w:val="none" w:sz="0" w:space="0" w:color="auto"/>
        <w:bottom w:val="none" w:sz="0" w:space="0" w:color="auto"/>
        <w:right w:val="none" w:sz="0" w:space="0" w:color="auto"/>
      </w:divBdr>
    </w:div>
    <w:div w:id="1005087700">
      <w:bodyDiv w:val="1"/>
      <w:marLeft w:val="0"/>
      <w:marRight w:val="0"/>
      <w:marTop w:val="0"/>
      <w:marBottom w:val="0"/>
      <w:divBdr>
        <w:top w:val="none" w:sz="0" w:space="0" w:color="auto"/>
        <w:left w:val="none" w:sz="0" w:space="0" w:color="auto"/>
        <w:bottom w:val="none" w:sz="0" w:space="0" w:color="auto"/>
        <w:right w:val="none" w:sz="0" w:space="0" w:color="auto"/>
      </w:divBdr>
    </w:div>
    <w:div w:id="1137838497">
      <w:bodyDiv w:val="1"/>
      <w:marLeft w:val="0"/>
      <w:marRight w:val="0"/>
      <w:marTop w:val="0"/>
      <w:marBottom w:val="0"/>
      <w:divBdr>
        <w:top w:val="none" w:sz="0" w:space="0" w:color="auto"/>
        <w:left w:val="none" w:sz="0" w:space="0" w:color="auto"/>
        <w:bottom w:val="none" w:sz="0" w:space="0" w:color="auto"/>
        <w:right w:val="none" w:sz="0" w:space="0" w:color="auto"/>
      </w:divBdr>
    </w:div>
    <w:div w:id="1151100573">
      <w:bodyDiv w:val="1"/>
      <w:marLeft w:val="0"/>
      <w:marRight w:val="0"/>
      <w:marTop w:val="0"/>
      <w:marBottom w:val="0"/>
      <w:divBdr>
        <w:top w:val="none" w:sz="0" w:space="0" w:color="auto"/>
        <w:left w:val="none" w:sz="0" w:space="0" w:color="auto"/>
        <w:bottom w:val="none" w:sz="0" w:space="0" w:color="auto"/>
        <w:right w:val="none" w:sz="0" w:space="0" w:color="auto"/>
      </w:divBdr>
    </w:div>
    <w:div w:id="1470249971">
      <w:bodyDiv w:val="1"/>
      <w:marLeft w:val="0"/>
      <w:marRight w:val="0"/>
      <w:marTop w:val="0"/>
      <w:marBottom w:val="0"/>
      <w:divBdr>
        <w:top w:val="none" w:sz="0" w:space="0" w:color="auto"/>
        <w:left w:val="none" w:sz="0" w:space="0" w:color="auto"/>
        <w:bottom w:val="none" w:sz="0" w:space="0" w:color="auto"/>
        <w:right w:val="none" w:sz="0" w:space="0" w:color="auto"/>
      </w:divBdr>
    </w:div>
    <w:div w:id="1889565868">
      <w:bodyDiv w:val="1"/>
      <w:marLeft w:val="0"/>
      <w:marRight w:val="0"/>
      <w:marTop w:val="0"/>
      <w:marBottom w:val="0"/>
      <w:divBdr>
        <w:top w:val="none" w:sz="0" w:space="0" w:color="auto"/>
        <w:left w:val="none" w:sz="0" w:space="0" w:color="auto"/>
        <w:bottom w:val="none" w:sz="0" w:space="0" w:color="auto"/>
        <w:right w:val="none" w:sz="0" w:space="0" w:color="auto"/>
      </w:divBdr>
    </w:div>
    <w:div w:id="1903514623">
      <w:bodyDiv w:val="1"/>
      <w:marLeft w:val="0"/>
      <w:marRight w:val="0"/>
      <w:marTop w:val="0"/>
      <w:marBottom w:val="0"/>
      <w:divBdr>
        <w:top w:val="none" w:sz="0" w:space="0" w:color="auto"/>
        <w:left w:val="none" w:sz="0" w:space="0" w:color="auto"/>
        <w:bottom w:val="none" w:sz="0" w:space="0" w:color="auto"/>
        <w:right w:val="none" w:sz="0" w:space="0" w:color="auto"/>
      </w:divBdr>
    </w:div>
    <w:div w:id="200392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6186</Words>
  <Characters>35265</Characters>
  <Application>Microsoft Office Word</Application>
  <DocSecurity>0</DocSecurity>
  <Lines>293</Lines>
  <Paragraphs>82</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Concept-tekst bilaterale veiligheidsarrangement Oekraïne</vt:lpstr>
      <vt:lpstr>Concept-tekst bilaterale veiligheidsarrangement Oekraïne</vt:lpstr>
      <vt:lpstr>Concept-tekst bilaterale veiligheidsarrangement Oekraïne</vt:lpstr>
    </vt:vector>
  </TitlesOfParts>
  <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Concept-tekst bilaterale veiligheidsarrangement Oekraïne</dc:title>
  <dc:subject/>
  <dc:creator>Nolet, Myrthe</dc:creator>
  <cp:keywords/>
  <dc:description/>
  <cp:lastModifiedBy>Ana Tinca</cp:lastModifiedBy>
  <cp:revision>2</cp:revision>
  <cp:lastPrinted>2024-07-05T09:16:00Z</cp:lastPrinted>
  <dcterms:created xsi:type="dcterms:W3CDTF">2024-07-10T07:46:00Z</dcterms:created>
  <dcterms:modified xsi:type="dcterms:W3CDTF">2024-07-10T07:46:00Z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0x0101009C7CE436063D44E9BE7DC0259EF7C32F006EB9F9836A634AE58B6169785FD3936F001C021E4D703C5B428DC7B1B29B7A4599</vt:lpwstr>
  </property>
  <property fmtid="{D5CDD505-2E9C-101B-9397-08002B2CF9AE}" pid="3" name="BZ_Country">
    <vt:lpwstr>2;#Ukraine|1d0b3b4a-20e6-48f4-9620-63d5fcfa06a4;#3;#Russia|6704da98-8426-41db-b5cb-103dacd488c2</vt:lpwstr>
  </property>
  <property fmtid="{D5CDD505-2E9C-101B-9397-08002B2CF9AE}" pid="4" name="BZ_Theme">
    <vt:lpwstr>1;#Security general|49102a51-6ddc-46d1-bdb6-92d323d7bcf8</vt:lpwstr>
  </property>
  <property fmtid="{D5CDD505-2E9C-101B-9397-08002B2CF9AE}" pid="5" name="BZ_Classification">
    <vt:lpwstr>7;#UNCLASSIFIED|d92c6340-bc14-4cb2-a9a6-6deda93c493b;#8;#NO MARKING|879e64ec-6597-483b-94db-f5f70afd7299</vt:lpwstr>
  </property>
  <property fmtid="{D5CDD505-2E9C-101B-9397-08002B2CF9AE}" pid="6" name="BZ_Forum">
    <vt:lpwstr>4;#NATO|8946a89e-d8b5-46c5-8fda-715d8c12d69d;#5;#EU|4d8f9873-61b3-4ee5-b6f7-0bb00c6df5e8;#6;#OSCE|ed469f21-f98a-4c8d-91f2-5e8dc88d34b0</vt:lpwstr>
  </property>
  <property fmtid="{D5CDD505-2E9C-101B-9397-08002B2CF9AE}" pid="7" name="DepartementDirectie">
    <vt:lpwstr>3;#DVB|b6a51219-08f8-4ffc-b88b-6609a65879be</vt:lpwstr>
  </property>
  <property fmtid="{D5CDD505-2E9C-101B-9397-08002B2CF9AE}" pid="8" name="_dlc_DocIdItemGuid">
    <vt:lpwstr>63085489-5a5e-43e1-a66e-4560ea2c4557</vt:lpwstr>
  </property>
  <property fmtid="{D5CDD505-2E9C-101B-9397-08002B2CF9AE}" pid="9" name="_docset_NoMedatataSyncRequired">
    <vt:lpwstr>False</vt:lpwstr>
  </property>
  <property fmtid="{D5CDD505-2E9C-101B-9397-08002B2CF9AE}" pid="10" name="IsMyDocuments">
    <vt:bool>true</vt:bool>
  </property>
</Properties>
</file>